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2E6" w:rsidRDefault="00C822E6" w:rsidP="00C822E6">
      <w:pPr>
        <w:spacing w:line="64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渭南市科技英才奖和支持科技人才发展奖</w:t>
      </w:r>
    </w:p>
    <w:p w:rsidR="00C822E6" w:rsidRDefault="00C822E6" w:rsidP="00C822E6">
      <w:pPr>
        <w:spacing w:line="64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评选办法（试行）</w:t>
      </w:r>
    </w:p>
    <w:p w:rsidR="00C822E6" w:rsidRDefault="00C822E6" w:rsidP="00C822E6">
      <w:pPr>
        <w:rPr>
          <w:rFonts w:ascii="仿宋_GB2312" w:eastAsia="仿宋_GB2312"/>
          <w:color w:val="000000" w:themeColor="text1"/>
          <w:sz w:val="32"/>
          <w:szCs w:val="32"/>
        </w:rPr>
      </w:pPr>
      <w:r>
        <w:rPr>
          <w:rFonts w:ascii="仿宋_GB2312" w:eastAsia="仿宋_GB2312" w:hint="eastAsia"/>
          <w:color w:val="000000" w:themeColor="text1"/>
          <w:sz w:val="32"/>
          <w:szCs w:val="32"/>
        </w:rPr>
        <w:t xml:space="preserve">　　</w:t>
      </w:r>
      <w:r>
        <w:rPr>
          <w:rFonts w:eastAsia="仿宋_GB2312"/>
          <w:color w:val="000000" w:themeColor="text1"/>
          <w:sz w:val="32"/>
          <w:szCs w:val="32"/>
        </w:rPr>
        <w:t> </w:t>
      </w:r>
    </w:p>
    <w:p w:rsidR="00C822E6" w:rsidRDefault="00C822E6" w:rsidP="00C822E6">
      <w:pPr>
        <w:spacing w:line="600" w:lineRule="exact"/>
        <w:ind w:firstLineChars="200" w:firstLine="640"/>
        <w:rPr>
          <w:rFonts w:ascii="仿宋_GB2312" w:eastAsia="仿宋_GB2312"/>
          <w:bCs/>
          <w:color w:val="000000" w:themeColor="text1"/>
          <w:sz w:val="32"/>
          <w:szCs w:val="32"/>
        </w:rPr>
      </w:pPr>
      <w:r>
        <w:rPr>
          <w:rFonts w:ascii="仿宋_GB2312" w:eastAsia="仿宋_GB2312" w:hint="eastAsia"/>
          <w:color w:val="000000" w:themeColor="text1"/>
          <w:sz w:val="32"/>
          <w:szCs w:val="32"/>
        </w:rPr>
        <w:t>为进一步落实百名科技人才计划工作，充分调动科技工作者积极性和创造性，助力提升全市自主创新能力，促进经济和社会科学发展，根据中共渭南市委《关于印发</w:t>
      </w:r>
      <w:r>
        <w:rPr>
          <w:rFonts w:ascii="仿宋_GB2312" w:eastAsia="仿宋_GB2312"/>
          <w:color w:val="000000" w:themeColor="text1"/>
          <w:sz w:val="32"/>
          <w:szCs w:val="32"/>
        </w:rPr>
        <w:t>&lt;</w:t>
      </w:r>
      <w:r>
        <w:rPr>
          <w:rFonts w:ascii="仿宋_GB2312" w:eastAsia="仿宋_GB2312" w:hint="eastAsia"/>
          <w:color w:val="000000" w:themeColor="text1"/>
          <w:sz w:val="32"/>
          <w:szCs w:val="32"/>
        </w:rPr>
        <w:t>渭南市三个“百人计划”实施意见</w:t>
      </w:r>
      <w:r>
        <w:rPr>
          <w:rFonts w:ascii="仿宋_GB2312" w:eastAsia="仿宋_GB2312"/>
          <w:color w:val="000000" w:themeColor="text1"/>
          <w:sz w:val="32"/>
          <w:szCs w:val="32"/>
        </w:rPr>
        <w:t>&gt;</w:t>
      </w:r>
      <w:r>
        <w:rPr>
          <w:rFonts w:ascii="仿宋_GB2312" w:eastAsia="仿宋_GB2312" w:hint="eastAsia"/>
          <w:color w:val="000000" w:themeColor="text1"/>
          <w:sz w:val="32"/>
          <w:szCs w:val="32"/>
        </w:rPr>
        <w:t>》（渭市字</w:t>
      </w:r>
      <w:r>
        <w:rPr>
          <w:rFonts w:ascii="仿宋_GB2312" w:eastAsia="仿宋_GB2312"/>
          <w:color w:val="000000" w:themeColor="text1"/>
          <w:sz w:val="32"/>
          <w:szCs w:val="32"/>
        </w:rPr>
        <w:t>[2014]31</w:t>
      </w:r>
      <w:r>
        <w:rPr>
          <w:rFonts w:ascii="仿宋_GB2312" w:eastAsia="仿宋_GB2312" w:hint="eastAsia"/>
          <w:color w:val="000000" w:themeColor="text1"/>
          <w:sz w:val="32"/>
          <w:szCs w:val="32"/>
        </w:rPr>
        <w:t>号）和市委组织部、市科技局《</w:t>
      </w:r>
      <w:r>
        <w:rPr>
          <w:rFonts w:ascii="仿宋_GB2312" w:eastAsia="仿宋_GB2312" w:hint="eastAsia"/>
          <w:bCs/>
          <w:color w:val="000000" w:themeColor="text1"/>
          <w:sz w:val="32"/>
          <w:szCs w:val="32"/>
        </w:rPr>
        <w:t>关于印发</w:t>
      </w:r>
      <w:r>
        <w:rPr>
          <w:rFonts w:ascii="仿宋_GB2312" w:eastAsia="仿宋_GB2312"/>
          <w:bCs/>
          <w:color w:val="000000" w:themeColor="text1"/>
          <w:sz w:val="32"/>
          <w:szCs w:val="32"/>
        </w:rPr>
        <w:t>&lt;</w:t>
      </w:r>
      <w:r>
        <w:rPr>
          <w:rFonts w:ascii="仿宋_GB2312" w:eastAsia="仿宋_GB2312" w:hint="eastAsia"/>
          <w:bCs/>
          <w:color w:val="000000" w:themeColor="text1"/>
          <w:sz w:val="32"/>
          <w:szCs w:val="32"/>
        </w:rPr>
        <w:t>实施渭南市百名科技人才计划工作程序</w:t>
      </w:r>
      <w:r>
        <w:rPr>
          <w:rFonts w:ascii="仿宋_GB2312" w:eastAsia="仿宋_GB2312"/>
          <w:bCs/>
          <w:color w:val="000000" w:themeColor="text1"/>
          <w:sz w:val="32"/>
          <w:szCs w:val="32"/>
        </w:rPr>
        <w:t>&gt;</w:t>
      </w:r>
      <w:r>
        <w:rPr>
          <w:rFonts w:ascii="仿宋_GB2312" w:eastAsia="仿宋_GB2312" w:hint="eastAsia"/>
          <w:bCs/>
          <w:color w:val="000000" w:themeColor="text1"/>
          <w:sz w:val="32"/>
          <w:szCs w:val="32"/>
        </w:rPr>
        <w:t>的通知》（渭组通</w:t>
      </w:r>
      <w:r>
        <w:rPr>
          <w:rFonts w:ascii="仿宋_GB2312" w:eastAsia="仿宋_GB2312"/>
          <w:bCs/>
          <w:color w:val="000000" w:themeColor="text1"/>
          <w:sz w:val="32"/>
          <w:szCs w:val="32"/>
        </w:rPr>
        <w:t>[2014]90</w:t>
      </w:r>
      <w:r>
        <w:rPr>
          <w:rFonts w:ascii="仿宋_GB2312" w:eastAsia="仿宋_GB2312" w:hint="eastAsia"/>
          <w:bCs/>
          <w:color w:val="000000" w:themeColor="text1"/>
          <w:sz w:val="32"/>
          <w:szCs w:val="32"/>
        </w:rPr>
        <w:t>号）文件精神要求，在全市范围内开展渭南市科技英才奖和支持科技人才发展奖评选工作。为确保该工作顺利开展，结合我市科技人才工作实际，特制定本办法。</w:t>
      </w:r>
    </w:p>
    <w:p w:rsidR="00C822E6" w:rsidRDefault="00C822E6" w:rsidP="00C822E6">
      <w:pPr>
        <w:spacing w:line="600" w:lineRule="exact"/>
        <w:rPr>
          <w:rFonts w:ascii="黑体" w:eastAsia="黑体" w:hAnsi="黑体"/>
          <w:color w:val="000000" w:themeColor="text1"/>
          <w:sz w:val="32"/>
          <w:szCs w:val="32"/>
        </w:rPr>
      </w:pPr>
      <w:r>
        <w:rPr>
          <w:rFonts w:ascii="仿宋_GB2312" w:eastAsia="仿宋_GB2312" w:hint="eastAsia"/>
          <w:bCs/>
          <w:color w:val="000000" w:themeColor="text1"/>
          <w:sz w:val="32"/>
          <w:szCs w:val="32"/>
        </w:rPr>
        <w:t xml:space="preserve">    一</w:t>
      </w:r>
      <w:r>
        <w:rPr>
          <w:rFonts w:ascii="黑体" w:eastAsia="黑体" w:hAnsi="黑体" w:hint="eastAsia"/>
          <w:color w:val="000000" w:themeColor="text1"/>
          <w:sz w:val="32"/>
          <w:szCs w:val="32"/>
        </w:rPr>
        <w:t>、奖项设置</w:t>
      </w:r>
    </w:p>
    <w:p w:rsidR="00C822E6" w:rsidRDefault="00C822E6" w:rsidP="00C822E6">
      <w:pPr>
        <w:spacing w:line="600" w:lineRule="exact"/>
        <w:ind w:firstLineChars="200" w:firstLine="640"/>
        <w:rPr>
          <w:rFonts w:ascii="仿宋_GB2312" w:eastAsia="仿宋_GB2312"/>
          <w:bCs/>
          <w:color w:val="000000" w:themeColor="text1"/>
          <w:sz w:val="32"/>
          <w:szCs w:val="32"/>
        </w:rPr>
      </w:pPr>
      <w:r>
        <w:rPr>
          <w:rFonts w:ascii="仿宋_GB2312" w:eastAsia="仿宋_GB2312" w:hint="eastAsia"/>
          <w:color w:val="000000" w:themeColor="text1"/>
          <w:sz w:val="32"/>
          <w:szCs w:val="32"/>
        </w:rPr>
        <w:t>根据市委《关于印发</w:t>
      </w:r>
      <w:r>
        <w:rPr>
          <w:rFonts w:ascii="仿宋_GB2312" w:eastAsia="仿宋_GB2312"/>
          <w:color w:val="000000" w:themeColor="text1"/>
          <w:sz w:val="32"/>
          <w:szCs w:val="32"/>
        </w:rPr>
        <w:t>&lt;</w:t>
      </w:r>
      <w:r>
        <w:rPr>
          <w:rFonts w:ascii="仿宋_GB2312" w:eastAsia="仿宋_GB2312" w:hint="eastAsia"/>
          <w:color w:val="000000" w:themeColor="text1"/>
          <w:sz w:val="32"/>
          <w:szCs w:val="32"/>
        </w:rPr>
        <w:t>渭南市三个“百人计划”实施意见</w:t>
      </w:r>
      <w:r>
        <w:rPr>
          <w:rFonts w:ascii="仿宋_GB2312" w:eastAsia="仿宋_GB2312"/>
          <w:color w:val="000000" w:themeColor="text1"/>
          <w:sz w:val="32"/>
          <w:szCs w:val="32"/>
        </w:rPr>
        <w:t>&gt;</w:t>
      </w:r>
      <w:r>
        <w:rPr>
          <w:rFonts w:ascii="仿宋_GB2312" w:eastAsia="仿宋_GB2312" w:hint="eastAsia"/>
          <w:color w:val="000000" w:themeColor="text1"/>
          <w:sz w:val="32"/>
          <w:szCs w:val="32"/>
        </w:rPr>
        <w:t>》（渭市字</w:t>
      </w:r>
      <w:r>
        <w:rPr>
          <w:rFonts w:ascii="仿宋_GB2312" w:eastAsia="仿宋_GB2312"/>
          <w:color w:val="000000" w:themeColor="text1"/>
          <w:sz w:val="32"/>
          <w:szCs w:val="32"/>
        </w:rPr>
        <w:t>[2014]31</w:t>
      </w:r>
      <w:r>
        <w:rPr>
          <w:rFonts w:ascii="仿宋_GB2312" w:eastAsia="仿宋_GB2312" w:hint="eastAsia"/>
          <w:color w:val="000000" w:themeColor="text1"/>
          <w:sz w:val="32"/>
          <w:szCs w:val="32"/>
        </w:rPr>
        <w:t>号）规定，</w:t>
      </w:r>
      <w:r>
        <w:rPr>
          <w:rFonts w:ascii="仿宋_GB2312" w:eastAsia="仿宋_GB2312" w:hint="eastAsia"/>
          <w:bCs/>
          <w:color w:val="000000" w:themeColor="text1"/>
          <w:sz w:val="32"/>
          <w:szCs w:val="32"/>
        </w:rPr>
        <w:t>设立“渭南市科技英才奖”和“渭南市支持科技人才发展奖”（以下分别简称市科技英才奖和支持科技人才奖）。该奖每年评选一次，每次评选各不超过</w:t>
      </w:r>
      <w:r>
        <w:rPr>
          <w:rFonts w:ascii="仿宋_GB2312" w:eastAsia="仿宋_GB2312"/>
          <w:bCs/>
          <w:color w:val="000000" w:themeColor="text1"/>
          <w:sz w:val="32"/>
          <w:szCs w:val="32"/>
        </w:rPr>
        <w:t>5</w:t>
      </w:r>
      <w:r>
        <w:rPr>
          <w:rFonts w:ascii="仿宋_GB2312" w:eastAsia="仿宋_GB2312" w:hint="eastAsia"/>
          <w:bCs/>
          <w:color w:val="000000" w:themeColor="text1"/>
          <w:sz w:val="32"/>
          <w:szCs w:val="32"/>
        </w:rPr>
        <w:t>名。</w:t>
      </w:r>
    </w:p>
    <w:p w:rsidR="00C822E6" w:rsidRDefault="00C822E6" w:rsidP="00C822E6">
      <w:pPr>
        <w:spacing w:line="600" w:lineRule="exact"/>
        <w:rPr>
          <w:rFonts w:ascii="黑体" w:eastAsia="黑体" w:hAnsi="黑体"/>
          <w:color w:val="000000" w:themeColor="text1"/>
          <w:sz w:val="32"/>
          <w:szCs w:val="32"/>
        </w:rPr>
      </w:pPr>
      <w:r>
        <w:rPr>
          <w:rFonts w:ascii="黑体" w:eastAsia="黑体" w:hAnsi="黑体" w:hint="eastAsia"/>
          <w:color w:val="000000" w:themeColor="text1"/>
          <w:sz w:val="32"/>
          <w:szCs w:val="32"/>
        </w:rPr>
        <w:t xml:space="preserve">    二、评选范围</w:t>
      </w:r>
      <w:r>
        <w:rPr>
          <w:rFonts w:ascii="黑体" w:eastAsia="黑体" w:hAnsi="黑体"/>
          <w:color w:val="000000" w:themeColor="text1"/>
          <w:sz w:val="32"/>
          <w:szCs w:val="32"/>
        </w:rPr>
        <w:t xml:space="preserve"> </w:t>
      </w:r>
    </w:p>
    <w:p w:rsidR="00C822E6" w:rsidRDefault="00C822E6" w:rsidP="00C822E6">
      <w:pPr>
        <w:spacing w:line="600" w:lineRule="exact"/>
        <w:ind w:firstLineChars="200" w:firstLine="640"/>
        <w:rPr>
          <w:rFonts w:ascii="仿宋_GB2312" w:eastAsia="仿宋_GB2312"/>
          <w:bCs/>
          <w:color w:val="000000" w:themeColor="text1"/>
          <w:sz w:val="32"/>
          <w:szCs w:val="32"/>
        </w:rPr>
      </w:pPr>
      <w:r>
        <w:rPr>
          <w:rFonts w:ascii="仿宋_GB2312" w:eastAsia="仿宋_GB2312"/>
          <w:bCs/>
          <w:color w:val="000000" w:themeColor="text1"/>
          <w:sz w:val="32"/>
          <w:szCs w:val="32"/>
        </w:rPr>
        <w:t>1.</w:t>
      </w:r>
      <w:r>
        <w:rPr>
          <w:rFonts w:ascii="仿宋_GB2312" w:eastAsia="仿宋_GB2312" w:hint="eastAsia"/>
          <w:bCs/>
          <w:color w:val="000000" w:themeColor="text1"/>
          <w:sz w:val="32"/>
          <w:szCs w:val="32"/>
        </w:rPr>
        <w:t>渭南市科技英才奖：入选渭南市百名科技人才的人员。</w:t>
      </w:r>
    </w:p>
    <w:p w:rsidR="00C822E6" w:rsidRDefault="00C822E6" w:rsidP="00C822E6">
      <w:pPr>
        <w:spacing w:line="600" w:lineRule="exact"/>
        <w:ind w:firstLineChars="200" w:firstLine="640"/>
        <w:rPr>
          <w:rFonts w:ascii="仿宋_GB2312" w:eastAsia="仿宋_GB2312"/>
          <w:bCs/>
          <w:color w:val="000000" w:themeColor="text1"/>
          <w:sz w:val="32"/>
          <w:szCs w:val="32"/>
        </w:rPr>
      </w:pPr>
      <w:r>
        <w:rPr>
          <w:rFonts w:ascii="仿宋_GB2312" w:eastAsia="仿宋_GB2312"/>
          <w:bCs/>
          <w:color w:val="000000" w:themeColor="text1"/>
          <w:sz w:val="32"/>
          <w:szCs w:val="32"/>
        </w:rPr>
        <w:lastRenderedPageBreak/>
        <w:t>2.</w:t>
      </w:r>
      <w:r>
        <w:rPr>
          <w:rFonts w:ascii="仿宋_GB2312" w:eastAsia="仿宋_GB2312" w:hint="eastAsia"/>
          <w:bCs/>
          <w:color w:val="000000" w:themeColor="text1"/>
          <w:sz w:val="32"/>
          <w:szCs w:val="32"/>
        </w:rPr>
        <w:t>渭南市支持科技人才发展奖：用人单位主要负责人。</w:t>
      </w:r>
    </w:p>
    <w:p w:rsidR="00C822E6" w:rsidRDefault="00C822E6" w:rsidP="00C822E6">
      <w:pPr>
        <w:spacing w:line="6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三、评选依据</w:t>
      </w:r>
    </w:p>
    <w:p w:rsidR="00C822E6" w:rsidRDefault="00C822E6" w:rsidP="00C822E6">
      <w:pPr>
        <w:spacing w:line="6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 xml:space="preserve">（一）渭南市科技英才奖 </w:t>
      </w:r>
    </w:p>
    <w:p w:rsidR="00C822E6" w:rsidRDefault="00C822E6" w:rsidP="00C822E6">
      <w:pPr>
        <w:spacing w:line="600" w:lineRule="exact"/>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 xml:space="preserve">    1.</w:t>
      </w:r>
      <w:r>
        <w:rPr>
          <w:rFonts w:ascii="仿宋_GB2312" w:eastAsia="仿宋_GB2312" w:hAnsi="仿宋_GB2312" w:cs="仿宋_GB2312" w:hint="eastAsia"/>
          <w:color w:val="000000" w:themeColor="text1"/>
          <w:sz w:val="32"/>
          <w:szCs w:val="32"/>
        </w:rPr>
        <w:t>候选人所取得的科技工作荣誉，主要包括获中省市科学技术奖、专利奖等情况。</w:t>
      </w:r>
    </w:p>
    <w:p w:rsidR="00C822E6" w:rsidRDefault="00C822E6" w:rsidP="00C822E6">
      <w:pPr>
        <w:spacing w:line="600" w:lineRule="exact"/>
        <w:rPr>
          <w:rFonts w:ascii="仿宋_GB2312" w:eastAsia="仿宋_GB2312" w:hAnsi="仿宋_GB2312" w:cs="仿宋_GB2312"/>
          <w:bCs/>
          <w:color w:val="000000" w:themeColor="text1"/>
          <w:sz w:val="32"/>
          <w:szCs w:val="32"/>
        </w:rPr>
      </w:pPr>
      <w:r>
        <w:rPr>
          <w:rFonts w:ascii="仿宋_GB2312" w:eastAsia="仿宋_GB2312" w:hAnsi="仿宋_GB2312" w:cs="仿宋_GB2312"/>
          <w:color w:val="000000" w:themeColor="text1"/>
          <w:sz w:val="32"/>
          <w:szCs w:val="32"/>
        </w:rPr>
        <w:t xml:space="preserve">    2.</w:t>
      </w:r>
      <w:r>
        <w:rPr>
          <w:rFonts w:ascii="仿宋_GB2312" w:eastAsia="仿宋_GB2312" w:hAnsi="仿宋_GB2312" w:cs="仿宋_GB2312" w:hint="eastAsia"/>
          <w:color w:val="000000" w:themeColor="text1"/>
          <w:sz w:val="32"/>
          <w:szCs w:val="32"/>
        </w:rPr>
        <w:t>候选人牵头组建科技研发机构情况，主要包括牵头创建中</w:t>
      </w:r>
      <w:r>
        <w:rPr>
          <w:rFonts w:ascii="仿宋_GB2312" w:eastAsia="仿宋_GB2312" w:hAnsi="仿宋_GB2312" w:cs="仿宋_GB2312" w:hint="eastAsia"/>
          <w:bCs/>
          <w:color w:val="000000" w:themeColor="text1"/>
          <w:sz w:val="32"/>
          <w:szCs w:val="32"/>
        </w:rPr>
        <w:t>省重点实验室、工程技术研究中心、博士后科研工作站及产业技术创新战略联盟等。</w:t>
      </w:r>
    </w:p>
    <w:p w:rsidR="00C822E6" w:rsidRDefault="00C822E6" w:rsidP="00C822E6">
      <w:pPr>
        <w:spacing w:line="600" w:lineRule="exact"/>
        <w:rPr>
          <w:rFonts w:ascii="仿宋_GB2312" w:eastAsia="仿宋_GB2312" w:hAnsi="仿宋_GB2312" w:cs="仿宋_GB2312"/>
          <w:bCs/>
          <w:color w:val="000000" w:themeColor="text1"/>
          <w:sz w:val="32"/>
          <w:szCs w:val="32"/>
        </w:rPr>
      </w:pPr>
      <w:r>
        <w:rPr>
          <w:rFonts w:ascii="仿宋_GB2312" w:eastAsia="仿宋_GB2312" w:hAnsi="仿宋_GB2312" w:cs="仿宋_GB2312"/>
          <w:bCs/>
          <w:color w:val="000000" w:themeColor="text1"/>
          <w:sz w:val="32"/>
          <w:szCs w:val="32"/>
        </w:rPr>
        <w:t xml:space="preserve">    3.</w:t>
      </w:r>
      <w:r>
        <w:rPr>
          <w:rFonts w:ascii="仿宋_GB2312" w:eastAsia="仿宋_GB2312" w:hAnsi="仿宋_GB2312" w:cs="仿宋_GB2312" w:hint="eastAsia"/>
          <w:bCs/>
          <w:color w:val="000000" w:themeColor="text1"/>
          <w:sz w:val="32"/>
          <w:szCs w:val="32"/>
        </w:rPr>
        <w:t>候选人牵头承担中省市科研计划项目等情况。</w:t>
      </w:r>
    </w:p>
    <w:p w:rsidR="00C822E6" w:rsidRDefault="00C822E6" w:rsidP="00C822E6">
      <w:pPr>
        <w:spacing w:line="600" w:lineRule="exact"/>
        <w:ind w:firstLineChars="200" w:firstLine="640"/>
        <w:rPr>
          <w:rFonts w:ascii="仿宋_GB2312" w:eastAsia="仿宋_GB2312" w:hAnsi="仿宋_GB2312" w:cs="仿宋_GB2312"/>
          <w:bCs/>
          <w:color w:val="000000" w:themeColor="text1"/>
          <w:sz w:val="32"/>
          <w:szCs w:val="32"/>
        </w:rPr>
      </w:pPr>
      <w:r>
        <w:rPr>
          <w:rFonts w:ascii="仿宋_GB2312" w:eastAsia="仿宋_GB2312" w:hAnsi="仿宋_GB2312" w:cs="仿宋_GB2312"/>
          <w:color w:val="000000" w:themeColor="text1"/>
          <w:sz w:val="32"/>
          <w:szCs w:val="32"/>
        </w:rPr>
        <w:t>4.</w:t>
      </w:r>
      <w:r>
        <w:rPr>
          <w:rFonts w:ascii="仿宋_GB2312" w:eastAsia="仿宋_GB2312" w:hAnsi="仿宋_GB2312" w:cs="仿宋_GB2312" w:hint="eastAsia"/>
          <w:color w:val="000000" w:themeColor="text1"/>
          <w:sz w:val="32"/>
          <w:szCs w:val="32"/>
        </w:rPr>
        <w:t>候选人</w:t>
      </w:r>
      <w:r>
        <w:rPr>
          <w:rFonts w:ascii="仿宋_GB2312" w:eastAsia="仿宋_GB2312" w:hAnsi="仿宋_GB2312" w:cs="仿宋_GB2312" w:hint="eastAsia"/>
          <w:bCs/>
          <w:color w:val="000000" w:themeColor="text1"/>
          <w:sz w:val="32"/>
          <w:szCs w:val="32"/>
        </w:rPr>
        <w:t>在技术开发、技术转让、技术咨询、技术服务或与之相关的工作过程中的工作业绩。</w:t>
      </w:r>
    </w:p>
    <w:p w:rsidR="00C822E6" w:rsidRDefault="00C822E6" w:rsidP="00C822E6">
      <w:pPr>
        <w:spacing w:line="600" w:lineRule="exact"/>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 xml:space="preserve">    5.</w:t>
      </w:r>
      <w:r>
        <w:rPr>
          <w:rFonts w:ascii="仿宋_GB2312" w:eastAsia="仿宋_GB2312" w:hAnsi="仿宋_GB2312" w:cs="仿宋_GB2312" w:hint="eastAsia"/>
          <w:color w:val="000000" w:themeColor="text1"/>
          <w:sz w:val="32"/>
          <w:szCs w:val="32"/>
        </w:rPr>
        <w:t>候选人取得的专利、软件著作权和发表科研论文情况。</w:t>
      </w:r>
    </w:p>
    <w:p w:rsidR="00C822E6" w:rsidRDefault="00C822E6" w:rsidP="00C822E6">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6.</w:t>
      </w:r>
      <w:r>
        <w:rPr>
          <w:rFonts w:ascii="仿宋_GB2312" w:eastAsia="仿宋_GB2312" w:hAnsi="仿宋_GB2312" w:cs="仿宋_GB2312" w:hint="eastAsia"/>
          <w:color w:val="000000" w:themeColor="text1"/>
          <w:sz w:val="32"/>
          <w:szCs w:val="32"/>
        </w:rPr>
        <w:t>候选人在本单位和其所从事领域声誉等情况。</w:t>
      </w:r>
    </w:p>
    <w:p w:rsidR="00C822E6" w:rsidRDefault="00C822E6" w:rsidP="00C822E6">
      <w:pPr>
        <w:spacing w:line="6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（二）渭南市支持科技人才发展奖</w:t>
      </w:r>
    </w:p>
    <w:p w:rsidR="00C822E6" w:rsidRDefault="00C822E6" w:rsidP="00C822E6">
      <w:pPr>
        <w:spacing w:line="600" w:lineRule="exact"/>
        <w:rPr>
          <w:rFonts w:ascii="仿宋_GB2312" w:eastAsia="仿宋_GB2312"/>
          <w:color w:val="000000" w:themeColor="text1"/>
          <w:sz w:val="32"/>
          <w:szCs w:val="32"/>
        </w:rPr>
      </w:pPr>
      <w:r>
        <w:rPr>
          <w:rFonts w:ascii="仿宋_GB2312" w:eastAsia="仿宋_GB2312"/>
          <w:color w:val="000000" w:themeColor="text1"/>
          <w:sz w:val="32"/>
          <w:szCs w:val="32"/>
        </w:rPr>
        <w:t xml:space="preserve">    1.</w:t>
      </w:r>
      <w:r>
        <w:rPr>
          <w:rFonts w:ascii="仿宋_GB2312" w:eastAsia="仿宋_GB2312" w:hint="eastAsia"/>
          <w:color w:val="000000" w:themeColor="text1"/>
          <w:sz w:val="32"/>
          <w:szCs w:val="32"/>
        </w:rPr>
        <w:t>候选人单位是否设有专门的科技人才管理部门和相对固定的科技工作联系人。</w:t>
      </w:r>
    </w:p>
    <w:p w:rsidR="00C822E6" w:rsidRDefault="00C822E6" w:rsidP="00C822E6">
      <w:pPr>
        <w:spacing w:line="60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2.</w:t>
      </w:r>
      <w:r>
        <w:rPr>
          <w:rFonts w:ascii="仿宋_GB2312" w:eastAsia="仿宋_GB2312" w:hint="eastAsia"/>
          <w:color w:val="000000" w:themeColor="text1"/>
          <w:sz w:val="32"/>
          <w:szCs w:val="32"/>
        </w:rPr>
        <w:t>候选人单位对科技工作有配套的专项科研经费和人才经费支持。</w:t>
      </w:r>
    </w:p>
    <w:p w:rsidR="00C822E6" w:rsidRDefault="00C822E6" w:rsidP="00C822E6">
      <w:pPr>
        <w:spacing w:line="600" w:lineRule="exact"/>
        <w:rPr>
          <w:rFonts w:ascii="仿宋_GB2312" w:eastAsia="仿宋_GB2312" w:hAnsi="仿宋_GB2312" w:cs="仿宋_GB2312"/>
          <w:color w:val="000000" w:themeColor="text1"/>
          <w:sz w:val="32"/>
          <w:szCs w:val="32"/>
        </w:rPr>
      </w:pPr>
      <w:r>
        <w:rPr>
          <w:rFonts w:ascii="仿宋_GB2312" w:eastAsia="仿宋_GB2312"/>
          <w:color w:val="000000" w:themeColor="text1"/>
          <w:sz w:val="32"/>
          <w:szCs w:val="32"/>
        </w:rPr>
        <w:lastRenderedPageBreak/>
        <w:t xml:space="preserve">    3.</w:t>
      </w:r>
      <w:r>
        <w:rPr>
          <w:rFonts w:ascii="仿宋_GB2312" w:eastAsia="仿宋_GB2312" w:hint="eastAsia"/>
          <w:color w:val="000000" w:themeColor="text1"/>
          <w:sz w:val="32"/>
          <w:szCs w:val="32"/>
        </w:rPr>
        <w:t>候选人单位所</w:t>
      </w:r>
      <w:r>
        <w:rPr>
          <w:rFonts w:ascii="仿宋_GB2312" w:eastAsia="仿宋_GB2312" w:hAnsi="仿宋_GB2312" w:cs="仿宋_GB2312" w:hint="eastAsia"/>
          <w:color w:val="000000" w:themeColor="text1"/>
          <w:sz w:val="32"/>
          <w:szCs w:val="32"/>
        </w:rPr>
        <w:t>取得的科技工作荣誉，主要包括中省市科学技术奖、专利奖等情况；牵头承担科研计划项目、科技研发中心等情况。</w:t>
      </w:r>
    </w:p>
    <w:p w:rsidR="00C822E6" w:rsidRDefault="00C822E6" w:rsidP="00C822E6">
      <w:pPr>
        <w:spacing w:line="60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4.</w:t>
      </w:r>
      <w:r>
        <w:rPr>
          <w:rFonts w:ascii="仿宋_GB2312" w:eastAsia="仿宋_GB2312" w:hint="eastAsia"/>
          <w:color w:val="000000" w:themeColor="text1"/>
          <w:sz w:val="32"/>
          <w:szCs w:val="32"/>
        </w:rPr>
        <w:t>候选人对本部门科技人才工作的综合重视程度。</w:t>
      </w:r>
    </w:p>
    <w:p w:rsidR="00C822E6" w:rsidRDefault="00C822E6" w:rsidP="00C822E6">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color w:val="000000" w:themeColor="text1"/>
          <w:sz w:val="32"/>
          <w:szCs w:val="32"/>
        </w:rPr>
        <w:t>5.</w:t>
      </w:r>
      <w:r>
        <w:rPr>
          <w:rFonts w:ascii="仿宋_GB2312" w:eastAsia="仿宋_GB2312" w:hint="eastAsia"/>
          <w:color w:val="000000" w:themeColor="text1"/>
          <w:sz w:val="32"/>
          <w:szCs w:val="32"/>
        </w:rPr>
        <w:t>候选人</w:t>
      </w:r>
      <w:r>
        <w:rPr>
          <w:rFonts w:ascii="仿宋_GB2312" w:eastAsia="仿宋_GB2312" w:hAnsi="仿宋_GB2312" w:cs="仿宋_GB2312" w:hint="eastAsia"/>
          <w:color w:val="000000" w:themeColor="text1"/>
          <w:sz w:val="32"/>
          <w:szCs w:val="32"/>
        </w:rPr>
        <w:t>在本单位和其所从事领域声誉等情况。</w:t>
      </w:r>
    </w:p>
    <w:p w:rsidR="00C822E6" w:rsidRDefault="00C822E6" w:rsidP="00C822E6">
      <w:pPr>
        <w:spacing w:line="600" w:lineRule="exact"/>
        <w:ind w:firstLine="640"/>
        <w:rPr>
          <w:rFonts w:ascii="黑体" w:eastAsia="黑体" w:hAnsi="黑体"/>
          <w:color w:val="000000" w:themeColor="text1"/>
          <w:sz w:val="32"/>
          <w:szCs w:val="32"/>
        </w:rPr>
      </w:pPr>
      <w:r>
        <w:rPr>
          <w:rFonts w:ascii="黑体" w:eastAsia="黑体" w:hAnsi="黑体" w:hint="eastAsia"/>
          <w:color w:val="000000" w:themeColor="text1"/>
          <w:sz w:val="32"/>
          <w:szCs w:val="32"/>
        </w:rPr>
        <w:t>四、评选程序</w:t>
      </w:r>
    </w:p>
    <w:p w:rsidR="00C822E6" w:rsidRDefault="00C822E6" w:rsidP="00C822E6">
      <w:pPr>
        <w:spacing w:line="600" w:lineRule="exact"/>
        <w:ind w:firstLineChars="200" w:firstLine="640"/>
        <w:rPr>
          <w:rFonts w:ascii="仿宋_GB2312" w:eastAsia="仿宋_GB2312"/>
          <w:bCs/>
          <w:color w:val="000000" w:themeColor="text1"/>
          <w:sz w:val="32"/>
          <w:szCs w:val="32"/>
        </w:rPr>
      </w:pPr>
      <w:r>
        <w:rPr>
          <w:rFonts w:ascii="仿宋_GB2312" w:eastAsia="仿宋_GB2312" w:hint="eastAsia"/>
          <w:bCs/>
          <w:color w:val="000000" w:themeColor="text1"/>
          <w:sz w:val="32"/>
          <w:szCs w:val="32"/>
        </w:rPr>
        <w:t>渭南市科技英才奖和渭南市支持科技人才发展奖的推荐、评审和授予等具体活动由中共渭南市委人才办和市科技局联合组织开展。</w:t>
      </w:r>
    </w:p>
    <w:p w:rsidR="00C822E6" w:rsidRDefault="00C822E6" w:rsidP="00C822E6">
      <w:pPr>
        <w:spacing w:line="600" w:lineRule="exact"/>
        <w:ind w:firstLineChars="200" w:firstLine="640"/>
        <w:rPr>
          <w:rFonts w:ascii="仿宋_GB2312" w:eastAsia="仿宋_GB2312"/>
          <w:color w:val="000000" w:themeColor="text1"/>
          <w:sz w:val="32"/>
          <w:szCs w:val="32"/>
        </w:rPr>
      </w:pPr>
      <w:r>
        <w:rPr>
          <w:rFonts w:ascii="仿宋_GB2312" w:eastAsia="仿宋_GB2312" w:hint="eastAsia"/>
          <w:bCs/>
          <w:color w:val="000000" w:themeColor="text1"/>
          <w:sz w:val="32"/>
          <w:szCs w:val="32"/>
        </w:rPr>
        <w:t>每年</w:t>
      </w:r>
      <w:r>
        <w:rPr>
          <w:rFonts w:ascii="仿宋_GB2312" w:eastAsia="仿宋_GB2312"/>
          <w:bCs/>
          <w:color w:val="000000" w:themeColor="text1"/>
          <w:sz w:val="32"/>
          <w:szCs w:val="32"/>
        </w:rPr>
        <w:t>11</w:t>
      </w:r>
      <w:r>
        <w:rPr>
          <w:rFonts w:ascii="仿宋_GB2312" w:eastAsia="仿宋_GB2312" w:hint="eastAsia"/>
          <w:bCs/>
          <w:color w:val="000000" w:themeColor="text1"/>
          <w:sz w:val="32"/>
          <w:szCs w:val="32"/>
        </w:rPr>
        <w:t>月底，</w:t>
      </w:r>
      <w:r>
        <w:rPr>
          <w:rFonts w:ascii="仿宋_GB2312" w:eastAsia="仿宋_GB2312" w:hint="eastAsia"/>
          <w:color w:val="000000" w:themeColor="text1"/>
          <w:sz w:val="32"/>
          <w:szCs w:val="32"/>
        </w:rPr>
        <w:t>市科技局根据评选办法会同市委组织部下发征集通知；个人对照条件向所在单位提出申请；所在单位党组（党委）对申报信息进行核查提出初审意见报对应主管部门（市直主管部门负责对市直企事业单位的人员审核工作，审核通过后报市科技局；县市区科技局负责本县市区人员的审核工作，审核通过后报市科技局）；市科技局组织专家进行评审，提出“渭南市科技英才奖”“渭南市支持科技人才奖”人选建议名单，在相关媒体对评选结果进行公示，接受社会监督；公示无异议的，报市委人才办，提交市委人才工作领导小组审定。</w:t>
      </w:r>
    </w:p>
    <w:p w:rsidR="00C822E6" w:rsidRDefault="00C822E6" w:rsidP="00C822E6">
      <w:pPr>
        <w:spacing w:line="6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五、结果运用</w:t>
      </w:r>
    </w:p>
    <w:p w:rsidR="00C822E6" w:rsidRDefault="00C822E6" w:rsidP="00C822E6">
      <w:pPr>
        <w:spacing w:line="6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对评选出的“渭南市科技英才奖”、“渭南市支持科技人才奖”，由中共渭南市委人才工作协调领导小组颁发“渭南市科技英才奖”和“渭南市支持科技人才奖”证书，并予以通报表彰，兑现奖励。</w:t>
      </w:r>
    </w:p>
    <w:p w:rsidR="00C822E6" w:rsidRDefault="00C822E6" w:rsidP="00C822E6">
      <w:pPr>
        <w:spacing w:line="600" w:lineRule="exact"/>
        <w:rPr>
          <w:rFonts w:ascii="仿宋_GB2312" w:eastAsia="仿宋_GB2312"/>
          <w:color w:val="000000" w:themeColor="text1"/>
          <w:sz w:val="32"/>
          <w:szCs w:val="32"/>
        </w:rPr>
      </w:pPr>
      <w:r>
        <w:rPr>
          <w:rFonts w:ascii="黑体" w:eastAsia="黑体" w:hAnsi="黑体"/>
          <w:color w:val="000000" w:themeColor="text1"/>
          <w:sz w:val="32"/>
          <w:szCs w:val="32"/>
        </w:rPr>
        <w:t xml:space="preserve">    </w:t>
      </w:r>
      <w:r>
        <w:rPr>
          <w:rFonts w:ascii="黑体" w:eastAsia="黑体" w:hAnsi="黑体" w:hint="eastAsia"/>
          <w:color w:val="000000" w:themeColor="text1"/>
          <w:sz w:val="32"/>
          <w:szCs w:val="32"/>
        </w:rPr>
        <w:t>六、</w:t>
      </w:r>
      <w:r>
        <w:rPr>
          <w:rFonts w:ascii="仿宋_GB2312" w:eastAsia="仿宋_GB2312" w:hint="eastAsia"/>
          <w:color w:val="000000" w:themeColor="text1"/>
          <w:sz w:val="32"/>
          <w:szCs w:val="32"/>
        </w:rPr>
        <w:t>有关工作和奖励经费从市委人才专项经费中列支。</w:t>
      </w:r>
    </w:p>
    <w:p w:rsidR="00C822E6" w:rsidRDefault="00C822E6" w:rsidP="00C822E6">
      <w:pPr>
        <w:spacing w:line="600" w:lineRule="exact"/>
        <w:ind w:firstLine="645"/>
        <w:rPr>
          <w:rFonts w:ascii="仿宋_GB2312" w:eastAsia="仿宋_GB2312"/>
          <w:color w:val="000000" w:themeColor="text1"/>
          <w:sz w:val="32"/>
          <w:szCs w:val="32"/>
        </w:rPr>
      </w:pPr>
      <w:r>
        <w:rPr>
          <w:rFonts w:ascii="黑体" w:eastAsia="黑体" w:hAnsi="黑体" w:hint="eastAsia"/>
          <w:color w:val="000000" w:themeColor="text1"/>
          <w:sz w:val="32"/>
          <w:szCs w:val="32"/>
        </w:rPr>
        <w:t>七、</w:t>
      </w:r>
      <w:r>
        <w:rPr>
          <w:rFonts w:ascii="仿宋_GB2312" w:eastAsia="仿宋_GB2312" w:hint="eastAsia"/>
          <w:color w:val="000000" w:themeColor="text1"/>
          <w:sz w:val="32"/>
          <w:szCs w:val="32"/>
        </w:rPr>
        <w:t>本办法由中共渭南市委人才办和渭南市科学技术局负责解释并组织实施，自印发即日起试行。</w:t>
      </w:r>
    </w:p>
    <w:p w:rsidR="00C822E6" w:rsidRDefault="00C822E6" w:rsidP="00C822E6">
      <w:pPr>
        <w:spacing w:line="600" w:lineRule="exact"/>
        <w:ind w:firstLine="645"/>
        <w:rPr>
          <w:rFonts w:ascii="仿宋_GB2312" w:eastAsia="仿宋_GB2312"/>
          <w:color w:val="000000" w:themeColor="text1"/>
          <w:sz w:val="32"/>
          <w:szCs w:val="32"/>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428" w:rsidRDefault="00123428" w:rsidP="00C822E6">
      <w:pPr>
        <w:spacing w:after="0"/>
      </w:pPr>
      <w:r>
        <w:separator/>
      </w:r>
    </w:p>
  </w:endnote>
  <w:endnote w:type="continuationSeparator" w:id="0">
    <w:p w:rsidR="00123428" w:rsidRDefault="00123428" w:rsidP="00C822E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微软雅黑"/>
    <w:charset w:val="86"/>
    <w:family w:val="script"/>
    <w:pitch w:val="default"/>
    <w:sig w:usb0="00000000" w:usb1="00000000" w:usb2="00000010" w:usb3="00000000" w:csb0="00040000" w:csb1="00000000"/>
  </w:font>
  <w:font w:name="仿宋_GB2312">
    <w:altName w:val="微软雅黑"/>
    <w:charset w:val="86"/>
    <w:family w:val="decorative"/>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428" w:rsidRDefault="00123428" w:rsidP="00C822E6">
      <w:pPr>
        <w:spacing w:after="0"/>
      </w:pPr>
      <w:r>
        <w:separator/>
      </w:r>
    </w:p>
  </w:footnote>
  <w:footnote w:type="continuationSeparator" w:id="0">
    <w:p w:rsidR="00123428" w:rsidRDefault="00123428" w:rsidP="00C822E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23428"/>
    <w:rsid w:val="00323B43"/>
    <w:rsid w:val="003D37D8"/>
    <w:rsid w:val="00426133"/>
    <w:rsid w:val="004358AB"/>
    <w:rsid w:val="006C6F36"/>
    <w:rsid w:val="008B7726"/>
    <w:rsid w:val="00C822E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22E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822E6"/>
    <w:rPr>
      <w:rFonts w:ascii="Tahoma" w:hAnsi="Tahoma"/>
      <w:sz w:val="18"/>
      <w:szCs w:val="18"/>
    </w:rPr>
  </w:style>
  <w:style w:type="paragraph" w:styleId="a4">
    <w:name w:val="footer"/>
    <w:basedOn w:val="a"/>
    <w:link w:val="Char0"/>
    <w:uiPriority w:val="99"/>
    <w:semiHidden/>
    <w:unhideWhenUsed/>
    <w:rsid w:val="00C822E6"/>
    <w:pPr>
      <w:tabs>
        <w:tab w:val="center" w:pos="4153"/>
        <w:tab w:val="right" w:pos="8306"/>
      </w:tabs>
    </w:pPr>
    <w:rPr>
      <w:sz w:val="18"/>
      <w:szCs w:val="18"/>
    </w:rPr>
  </w:style>
  <w:style w:type="character" w:customStyle="1" w:styleId="Char0">
    <w:name w:val="页脚 Char"/>
    <w:basedOn w:val="a0"/>
    <w:link w:val="a4"/>
    <w:uiPriority w:val="99"/>
    <w:semiHidden/>
    <w:rsid w:val="00C822E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206</Words>
  <Characters>1176</Characters>
  <Application>Microsoft Office Word</Application>
  <DocSecurity>0</DocSecurity>
  <Lines>9</Lines>
  <Paragraphs>2</Paragraphs>
  <ScaleCrop>false</ScaleCrop>
  <Company/>
  <LinksUpToDate>false</LinksUpToDate>
  <CharactersWithSpaces>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2015-11-23T06:56:00Z</dcterms:modified>
</cp:coreProperties>
</file>