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5C" w:rsidRDefault="0068485C" w:rsidP="0068485C"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附件</w:t>
      </w:r>
      <w:r>
        <w:rPr>
          <w:b/>
          <w:bCs/>
          <w:color w:val="FF0000"/>
          <w:sz w:val="32"/>
          <w:szCs w:val="32"/>
        </w:rPr>
        <w:t>1</w:t>
      </w:r>
    </w:p>
    <w:p w:rsidR="0068485C" w:rsidRDefault="0068485C" w:rsidP="0068485C">
      <w:pPr>
        <w:jc w:val="center"/>
        <w:rPr>
          <w:b/>
          <w:bCs/>
          <w:color w:val="FF0000"/>
          <w:sz w:val="44"/>
          <w:szCs w:val="44"/>
        </w:rPr>
      </w:pPr>
      <w:r>
        <w:rPr>
          <w:rFonts w:eastAsia="仿宋_GB2312" w:hint="eastAsia"/>
          <w:b/>
          <w:bCs/>
          <w:sz w:val="44"/>
          <w:szCs w:val="44"/>
        </w:rPr>
        <w:t>渭南市百名科技人才名单</w:t>
      </w:r>
    </w:p>
    <w:p w:rsidR="0068485C" w:rsidRDefault="0068485C" w:rsidP="0068485C">
      <w:pPr>
        <w:rPr>
          <w:b/>
          <w:bCs/>
          <w:color w:val="FF0000"/>
          <w:sz w:val="30"/>
          <w:szCs w:val="30"/>
        </w:rPr>
      </w:pPr>
    </w:p>
    <w:tbl>
      <w:tblPr>
        <w:tblW w:w="0" w:type="auto"/>
        <w:tblLayout w:type="fixed"/>
        <w:tblLook w:val="04A0"/>
      </w:tblPr>
      <w:tblGrid>
        <w:gridCol w:w="632"/>
        <w:gridCol w:w="1338"/>
        <w:gridCol w:w="4525"/>
        <w:gridCol w:w="2883"/>
      </w:tblGrid>
      <w:tr w:rsidR="0068485C" w:rsidTr="0068485C">
        <w:trPr>
          <w:trHeight w:val="438"/>
        </w:trPr>
        <w:tc>
          <w:tcPr>
            <w:tcW w:w="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133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姓</w:t>
            </w:r>
            <w:r>
              <w:rPr>
                <w:rFonts w:ascii="宋体" w:hAnsi="宋体" w:cs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sz w:val="24"/>
              </w:rPr>
              <w:t>名</w:t>
            </w:r>
          </w:p>
        </w:tc>
        <w:tc>
          <w:tcPr>
            <w:tcW w:w="45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单位</w:t>
            </w:r>
          </w:p>
        </w:tc>
        <w:tc>
          <w:tcPr>
            <w:tcW w:w="288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</w:rPr>
              <w:t>职称职务</w:t>
            </w:r>
          </w:p>
        </w:tc>
      </w:tr>
      <w:tr w:rsidR="0068485C" w:rsidTr="0068485C">
        <w:trPr>
          <w:trHeight w:val="543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薛志成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陕西北人印刷机械有限责任公司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总工程师、高级工程师</w:t>
            </w:r>
          </w:p>
        </w:tc>
      </w:tr>
      <w:tr w:rsidR="0068485C" w:rsidTr="0068485C">
        <w:trPr>
          <w:trHeight w:val="551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何  骞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中联重科股份有限公司渭南分公司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研发中心副主任、正高工</w:t>
            </w:r>
          </w:p>
        </w:tc>
      </w:tr>
      <w:tr w:rsidR="0068485C" w:rsidTr="0068485C">
        <w:trPr>
          <w:trHeight w:val="569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张明珍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中联重科股份有限公司渭南分公司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挖掘机研究所所长、高工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田  伟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陕西华扬太阳能有限公司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技术部长国家注册建造师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马新尚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西安重装渭南光电科技有限公司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工程师  总经理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牛顺祥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陕西华龙敏感电子元件有限责任公司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总经理   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杜文博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陕西标正作物科学有限公司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助理工程师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  珍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中联重科股份有限公司渭南分公司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正高级工程师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王军政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渭南沃泰科技有限公司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董事长、总经理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刘德华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中冶陕压重工设备有限公司设计院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赵萍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陕西标正作物科学有限公司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知识产权部部长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武俊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中冶陕压重工设备有限公司技术处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张端成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渭南市科学技术情报研究所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副所长、高级工程师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范广洲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陕西龙门煤化工有限责任公司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闵利峰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中冶陕压重工设备有限公司质量处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544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王金玮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金堆城钼业集团有限公司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高级工程师   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冯安荣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富平县农业技术推广中心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高级农艺师、副主任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同延龄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华县辛辣蔬菜研究所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19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王录俊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临渭区果菜局、渭南市临渭区葡萄研究所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副局长、所长高级农艺师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郭学军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白水县园艺站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站长、高级农艺师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赵晓进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研究员、副主任</w:t>
            </w:r>
          </w:p>
        </w:tc>
      </w:tr>
      <w:tr w:rsidR="0068485C" w:rsidTr="0068485C">
        <w:trPr>
          <w:trHeight w:val="51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问亚军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渭南市农业科学研究所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科长、高级农艺师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郑耀文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富平县洋阳柿饼专业合作社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高级农技师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赵红茹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市林业局渭南市林业技术推广站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正高级工程师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郭军成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市林业局渭南市林木病虫防治检疫站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正高、站长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刘艾英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高农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贺亚清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市林业局渭南市林木病虫防治检疫站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王高伍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白水县农技中心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中心副主任  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赵琳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华县植保站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周爱英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大荔县红枣局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刘立峰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市林业局渭南市森林防火指挥部办公室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卢爱刚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教授、处长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王菊霞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教授、院长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张修兴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教授、副院长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吴逸群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副教授、主任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张文信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渭南职业技术学院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副院长、副教授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何文敏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陕西铁路工程职业技术学院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阴国富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张学钢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陕西铁路工程职业技术学院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李红芳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渭南职业技术学院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科研处副处长、副教授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韩兆峰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华县中医院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主任医师、副院长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李军农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渭南市中心医院心血管内科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科室主任、主任医师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白西民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渭南市中心医院普外科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主任医师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雷红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渭南市中心医院妇科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主任医师、科室副主任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张苏斌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渭南市中心医院骨二科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副院长、主任医师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乔梵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渭南市中心医院神经外科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副院长、副主任医师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李文革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渭南市第一医院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院长、正高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48</w:t>
            </w:r>
          </w:p>
        </w:tc>
        <w:tc>
          <w:tcPr>
            <w:tcW w:w="13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余小华</w:t>
            </w:r>
          </w:p>
        </w:tc>
        <w:tc>
          <w:tcPr>
            <w:tcW w:w="452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渭南初级中学副校长</w:t>
            </w:r>
          </w:p>
        </w:tc>
        <w:tc>
          <w:tcPr>
            <w:tcW w:w="288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一级教师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49</w:t>
            </w:r>
          </w:p>
        </w:tc>
        <w:tc>
          <w:tcPr>
            <w:tcW w:w="133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李涛涛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渭南市教育研究所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一级教师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50</w:t>
            </w:r>
          </w:p>
        </w:tc>
        <w:tc>
          <w:tcPr>
            <w:tcW w:w="133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拜春侠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华阴市岳庙高级中学副校长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51</w:t>
            </w:r>
          </w:p>
        </w:tc>
        <w:tc>
          <w:tcPr>
            <w:tcW w:w="133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韦莉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蒲城县城关镇初级中学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52</w:t>
            </w:r>
          </w:p>
        </w:tc>
        <w:tc>
          <w:tcPr>
            <w:tcW w:w="133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辛晓玲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合阳县教学研究室副主任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53</w:t>
            </w:r>
          </w:p>
        </w:tc>
        <w:tc>
          <w:tcPr>
            <w:tcW w:w="133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韩小蕴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富平县杜村初级中学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54</w:t>
            </w:r>
          </w:p>
        </w:tc>
        <w:tc>
          <w:tcPr>
            <w:tcW w:w="133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何转香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高新区麻李中心小学校长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陈五奎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陕西拓日新能源科技有限公司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高级工程师、高级经济师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樊建军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金钼股份化学分公司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郭长奇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陕西长石电子材料科技有限公司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高级技师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秦永刚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金钼股份化学分公司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  忠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陕西神光化学工业有限公司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研究员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徐建昌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金钼股份化学分公司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党委书记正高级工程师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田建荣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金钼股份化学分公司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张小龙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陕西龙门钢铁有限责任公司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冯卫国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陕西华光实业有限责任公司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化工高级工程师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粱  才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渭南沃泰科技有限公司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中试部经理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  锋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陕西省科学院渭南科技示范基地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副研究员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  强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陕西蒲城美尔果农化有限责任公司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李英梅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陕西省科学院渭南科技示范基地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副研究员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赵增寿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渭南市农科所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69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王娟玲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大荔县农业技术推广中心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韦建平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渭南市果业局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吴奇强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渭南市动物疫控中心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高级兽医师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孙全喜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富平县果树研究推广中心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郭武朝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华县农技中心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张焕玲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渭南农技中心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王亚莉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白水县农业技术推广中心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陈军辉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临渭区核桃研究所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高级工程师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郭冬鸿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华县果菜局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梁晓宏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潼关县农业技术推广中心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79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赵  伟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王志平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赵教练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张晓娟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杨  珊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胡  娟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陕西铁路工程职业技术学院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朱创录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渭南师范学院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副教授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蒋  宝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渭南职业技术学院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讲师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薛小飞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蒲城县医院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副院长科主任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  峰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蒲城县医院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副主任医师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89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程捷恺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陕西西岳制药有限公司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技术总监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严  攀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渭南市农业技术推广中心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助理农艺师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王小军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白水县园艺站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农艺师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李红兵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渭南市中心医院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副主任医师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闫天胜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渭南市骨科医院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副主任医师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梁院平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渭南高级中学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一级教师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王建升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渭南高级中学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383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段海杰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渭南初级中学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97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任长安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渭南市实验初中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一级教师</w:t>
            </w:r>
          </w:p>
        </w:tc>
      </w:tr>
      <w:tr w:rsidR="0068485C" w:rsidTr="0068485C">
        <w:trPr>
          <w:trHeight w:val="438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景晓曙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潼关县四知学校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高级教师</w:t>
            </w:r>
          </w:p>
        </w:tc>
      </w:tr>
      <w:tr w:rsidR="0068485C" w:rsidTr="0068485C">
        <w:trPr>
          <w:trHeight w:val="531"/>
        </w:trPr>
        <w:tc>
          <w:tcPr>
            <w:tcW w:w="63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99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樊  荣</w:t>
            </w:r>
          </w:p>
        </w:tc>
        <w:tc>
          <w:tcPr>
            <w:tcW w:w="452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蒲城县城关镇初级中学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8485C" w:rsidRDefault="0068485C">
            <w:pPr>
              <w:spacing w:line="0" w:lineRule="atLeast"/>
              <w:jc w:val="both"/>
              <w:textAlignment w:val="center"/>
              <w:rPr>
                <w:rFonts w:ascii="仿宋_GB2312" w:eastAsia="仿宋_GB2312" w:hAnsi="仿宋_GB2312" w:cs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一级教师</w:t>
            </w:r>
          </w:p>
        </w:tc>
      </w:tr>
    </w:tbl>
    <w:p w:rsidR="0068485C" w:rsidRDefault="0068485C" w:rsidP="0068485C">
      <w:pPr>
        <w:rPr>
          <w:rFonts w:ascii="仿宋_GB2312" w:eastAsia="仿宋_GB2312" w:hAnsi="仿宋_GB2312" w:cs="仿宋_GB2312"/>
          <w:b/>
          <w:bCs/>
          <w:color w:val="FF0000"/>
          <w:kern w:val="2"/>
          <w:sz w:val="44"/>
          <w:szCs w:val="44"/>
        </w:rPr>
      </w:pPr>
    </w:p>
    <w:sectPr w:rsidR="0068485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5B0" w:rsidRDefault="00A505B0" w:rsidP="0068485C">
      <w:pPr>
        <w:spacing w:after="0"/>
      </w:pPr>
      <w:r>
        <w:separator/>
      </w:r>
    </w:p>
  </w:endnote>
  <w:endnote w:type="continuationSeparator" w:id="0">
    <w:p w:rsidR="00A505B0" w:rsidRDefault="00A505B0" w:rsidP="006848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roma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5B0" w:rsidRDefault="00A505B0" w:rsidP="0068485C">
      <w:pPr>
        <w:spacing w:after="0"/>
      </w:pPr>
      <w:r>
        <w:separator/>
      </w:r>
    </w:p>
  </w:footnote>
  <w:footnote w:type="continuationSeparator" w:id="0">
    <w:p w:rsidR="00A505B0" w:rsidRDefault="00A505B0" w:rsidP="0068485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44F5"/>
    <w:rsid w:val="00323B43"/>
    <w:rsid w:val="003D37D8"/>
    <w:rsid w:val="00426133"/>
    <w:rsid w:val="004358AB"/>
    <w:rsid w:val="00480195"/>
    <w:rsid w:val="0068485C"/>
    <w:rsid w:val="008B7726"/>
    <w:rsid w:val="00A505B0"/>
    <w:rsid w:val="00C70383"/>
    <w:rsid w:val="00D31D50"/>
    <w:rsid w:val="00E8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68485C"/>
    <w:pPr>
      <w:widowControl w:val="0"/>
      <w:adjustRightInd/>
      <w:spacing w:before="120" w:after="0" w:line="280" w:lineRule="exact"/>
      <w:ind w:firstLine="300"/>
      <w:jc w:val="both"/>
    </w:pPr>
    <w:rPr>
      <w:rFonts w:ascii="仿宋_GB2312" w:eastAsia="仿宋_GB2312" w:hAnsi="Times New Roman" w:cs="Times New Roman"/>
      <w:kern w:val="2"/>
      <w:sz w:val="24"/>
      <w:szCs w:val="20"/>
    </w:rPr>
  </w:style>
  <w:style w:type="character" w:customStyle="1" w:styleId="Char">
    <w:name w:val="正文文本缩进 Char"/>
    <w:basedOn w:val="a0"/>
    <w:link w:val="a3"/>
    <w:semiHidden/>
    <w:rsid w:val="0068485C"/>
    <w:rPr>
      <w:rFonts w:ascii="仿宋_GB2312" w:eastAsia="仿宋_GB2312" w:hAnsi="Times New Roman" w:cs="Times New Roman"/>
      <w:kern w:val="2"/>
      <w:sz w:val="24"/>
      <w:szCs w:val="20"/>
    </w:rPr>
  </w:style>
  <w:style w:type="paragraph" w:styleId="a4">
    <w:name w:val="Date"/>
    <w:basedOn w:val="a"/>
    <w:next w:val="a"/>
    <w:link w:val="Char0"/>
    <w:semiHidden/>
    <w:unhideWhenUsed/>
    <w:rsid w:val="0068485C"/>
    <w:pPr>
      <w:widowControl w:val="0"/>
      <w:adjustRightInd/>
      <w:snapToGrid/>
      <w:spacing w:after="0"/>
      <w:ind w:leftChars="2500" w:left="1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日期 Char"/>
    <w:basedOn w:val="a0"/>
    <w:link w:val="a4"/>
    <w:semiHidden/>
    <w:rsid w:val="0068485C"/>
    <w:rPr>
      <w:rFonts w:ascii="Times New Roman" w:eastAsia="宋体" w:hAnsi="Times New Roman" w:cs="Times New Roman"/>
      <w:kern w:val="2"/>
      <w:sz w:val="21"/>
      <w:szCs w:val="24"/>
    </w:rPr>
  </w:style>
  <w:style w:type="paragraph" w:styleId="a5">
    <w:name w:val="Plain Text"/>
    <w:basedOn w:val="a"/>
    <w:link w:val="Char1"/>
    <w:semiHidden/>
    <w:unhideWhenUsed/>
    <w:rsid w:val="0068485C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5"/>
    <w:semiHidden/>
    <w:rsid w:val="0068485C"/>
    <w:rPr>
      <w:rFonts w:ascii="宋体" w:eastAsia="宋体" w:hAnsi="Courier New" w:cs="Courier New"/>
      <w:sz w:val="21"/>
      <w:szCs w:val="21"/>
    </w:rPr>
  </w:style>
  <w:style w:type="character" w:customStyle="1" w:styleId="Char1">
    <w:name w:val="纯文本 Char1"/>
    <w:basedOn w:val="a0"/>
    <w:link w:val="a5"/>
    <w:semiHidden/>
    <w:locked/>
    <w:rsid w:val="0068485C"/>
    <w:rPr>
      <w:rFonts w:ascii="宋体" w:eastAsia="宋体" w:hAnsi="Courier New" w:cs="Courier New"/>
      <w:kern w:val="2"/>
      <w:sz w:val="21"/>
      <w:szCs w:val="21"/>
    </w:rPr>
  </w:style>
  <w:style w:type="table" w:styleId="a6">
    <w:name w:val="Table Grid"/>
    <w:basedOn w:val="a1"/>
    <w:rsid w:val="0068485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3"/>
    <w:uiPriority w:val="99"/>
    <w:semiHidden/>
    <w:unhideWhenUsed/>
    <w:rsid w:val="0068485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rsid w:val="0068485C"/>
    <w:rPr>
      <w:rFonts w:ascii="Tahoma" w:hAnsi="Tahoma"/>
      <w:sz w:val="18"/>
      <w:szCs w:val="18"/>
    </w:rPr>
  </w:style>
  <w:style w:type="paragraph" w:styleId="a8">
    <w:name w:val="footer"/>
    <w:basedOn w:val="a"/>
    <w:link w:val="Char4"/>
    <w:uiPriority w:val="99"/>
    <w:semiHidden/>
    <w:unhideWhenUsed/>
    <w:rsid w:val="0068485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rsid w:val="0068485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2016-04-07T08:50:00Z</dcterms:modified>
</cp:coreProperties>
</file>