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A8" w:rsidRDefault="00C970A8" w:rsidP="00C970A8">
      <w:pPr>
        <w:jc w:val="center"/>
        <w:rPr>
          <w:rFonts w:hint="eastAsia"/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2016</w:t>
      </w:r>
      <w:r>
        <w:rPr>
          <w:rFonts w:hint="eastAsia"/>
          <w:b/>
          <w:color w:val="000000"/>
          <w:sz w:val="44"/>
          <w:szCs w:val="44"/>
        </w:rPr>
        <w:t>年度渭南市科学技术奖拟奖项目</w:t>
      </w:r>
      <w:r>
        <w:rPr>
          <w:rFonts w:hint="eastAsia"/>
          <w:b/>
          <w:color w:val="000000"/>
          <w:sz w:val="44"/>
          <w:szCs w:val="44"/>
        </w:rPr>
        <w:t xml:space="preserve"> </w:t>
      </w:r>
    </w:p>
    <w:p w:rsidR="00C970A8" w:rsidRDefault="00C970A8" w:rsidP="00C970A8">
      <w:pPr>
        <w:rPr>
          <w:rFonts w:hint="eastAsia"/>
          <w:b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"/>
        <w:gridCol w:w="1882"/>
        <w:gridCol w:w="3450"/>
        <w:gridCol w:w="3651"/>
      </w:tblGrid>
      <w:tr w:rsidR="00C970A8" w:rsidTr="00DD5F87">
        <w:trPr>
          <w:trHeight w:val="584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spacing w:line="0" w:lineRule="atLeast"/>
              <w:jc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spacing w:line="0" w:lineRule="atLeast"/>
              <w:jc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  <w:t>项目名称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spacing w:line="0" w:lineRule="atLeast"/>
              <w:jc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  <w:t>完成单位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spacing w:line="0" w:lineRule="atLeast"/>
              <w:jc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  <w:t>主要完成人</w:t>
            </w:r>
          </w:p>
        </w:tc>
      </w:tr>
      <w:tr w:rsidR="00C970A8" w:rsidTr="00DD5F87">
        <w:trPr>
          <w:trHeight w:val="452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宽幅卫星式高速柔性版印刷机关键技术研究与应用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宋体" w:hAnsi="宋体" w:cs="宋体" w:hint="eastAsia"/>
                <w:color w:val="000000"/>
                <w:lang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陕西北人印刷机械有限责任公司</w:t>
            </w:r>
          </w:p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北京印刷学院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李转民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李彦峰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陈邦设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夏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溪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薛志成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吴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宏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许文才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王仪明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高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波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庞少鹏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玲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健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韩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康艳平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杜国华</w:t>
            </w:r>
          </w:p>
        </w:tc>
      </w:tr>
      <w:tr w:rsidR="00C970A8" w:rsidTr="00DD5F87">
        <w:trPr>
          <w:trHeight w:val="800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2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设施瓜类蔬菜主要病虫发生规律与综合防控技术研究与示范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渭南市农业技术推广中心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lang/>
              </w:rPr>
              <w:t>陕西省动物研究所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      </w:t>
            </w:r>
            <w:r>
              <w:rPr>
                <w:rFonts w:ascii="宋体" w:hAnsi="宋体" w:cs="宋体" w:hint="eastAsia"/>
                <w:color w:val="000000"/>
                <w:lang/>
              </w:rPr>
              <w:t>陕西省植物保护工作总站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lang/>
              </w:rPr>
              <w:t>陕西省微生物研究所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李英梅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伟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苏小记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张淑莲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李小虎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马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瑜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刘梦龙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杨圆圆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喆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陈联英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洪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波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杨苗苗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陈志杰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杨兆森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靳志义</w:t>
            </w:r>
          </w:p>
        </w:tc>
      </w:tr>
      <w:tr w:rsidR="00C970A8" w:rsidTr="00DD5F87">
        <w:trPr>
          <w:trHeight w:val="452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3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关中夏玉米密植栽培技术集成与示范推广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宋体" w:hAnsi="宋体" w:cs="宋体" w:hint="eastAsia"/>
                <w:color w:val="000000"/>
                <w:lang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富平县农业技术推广中心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</w:t>
            </w:r>
          </w:p>
          <w:p w:rsidR="00C970A8" w:rsidRDefault="00C970A8" w:rsidP="00DD5F87">
            <w:pPr>
              <w:textAlignment w:val="center"/>
              <w:rPr>
                <w:rFonts w:ascii="宋体" w:hAnsi="宋体" w:cs="宋体" w:hint="eastAsia"/>
                <w:color w:val="000000"/>
                <w:lang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大荔县农业技术推广中心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</w:t>
            </w:r>
          </w:p>
          <w:p w:rsidR="00C970A8" w:rsidRDefault="00C970A8" w:rsidP="00DD5F87">
            <w:pPr>
              <w:textAlignment w:val="center"/>
              <w:rPr>
                <w:rFonts w:ascii="宋体" w:hAnsi="宋体" w:cs="宋体" w:hint="eastAsia"/>
                <w:color w:val="000000"/>
                <w:lang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扶风县农业技术推广中心</w:t>
            </w:r>
          </w:p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蓝田县农业技术推广中心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黑体" w:eastAsia="黑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冯安荣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张文彥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韩晓萍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蒙广印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张文录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杜小娟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胡旭莹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郑爱芳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候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宇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李永刚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陈联英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王海燕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董增娣</w:t>
            </w:r>
          </w:p>
        </w:tc>
      </w:tr>
      <w:tr w:rsidR="00C970A8" w:rsidTr="00DD5F87">
        <w:trPr>
          <w:trHeight w:val="59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4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渭北区块中阶煤煤层气井排采管控及储层改造增产技术研究与应用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中石油煤层气有限责任公司韩城分公司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王　伟　熊先钺　李志扬　王成旺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王炜彬　边利恒　聂志宏　张国庆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黄　勇　代　路　王　蕾　车延前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钟成旭　马经华　王怀杰　黄扬扬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杨小平　王得志　刘　琦　罗淑欣</w:t>
            </w:r>
            <w:r>
              <w:rPr>
                <w:rFonts w:ascii="宋体" w:hAnsi="宋体" w:cs="宋体" w:hint="eastAsia"/>
                <w:color w:val="000000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lang/>
              </w:rPr>
              <w:t>雷　琦　彭　超　陈怡羽　蔡　冲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　帅　杨海星　冯延青　周朝森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程宝富　袁善磊</w:t>
            </w:r>
          </w:p>
        </w:tc>
      </w:tr>
      <w:tr w:rsidR="00C970A8" w:rsidTr="00DD5F87">
        <w:trPr>
          <w:trHeight w:val="1076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5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晚熟葡萄脉冲渗透双重杀菌贮藏保鲜综合技术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宋体" w:hAnsi="宋体" w:cs="宋体" w:hint="eastAsia"/>
                <w:color w:val="000000"/>
                <w:lang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渭南市葡萄研究所</w:t>
            </w:r>
          </w:p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国家农产品保险工程技术研究中心（天津）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王录俊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朱志强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王金锋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蕊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樊晓峰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刘小娟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杨敦敦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集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贤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任朝晖</w:t>
            </w:r>
          </w:p>
        </w:tc>
      </w:tr>
      <w:tr w:rsidR="00C970A8" w:rsidTr="00DD5F87">
        <w:trPr>
          <w:trHeight w:val="1188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lastRenderedPageBreak/>
              <w:t>6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温棚冬枣栽培关键技术集成与示范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大荔县红枣局</w:t>
            </w:r>
            <w:r>
              <w:rPr>
                <w:rFonts w:ascii="宋体" w:hAnsi="宋体" w:cs="宋体" w:hint="eastAsia"/>
                <w:color w:val="000000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lang/>
              </w:rPr>
              <w:t>大荔县果业局</w:t>
            </w:r>
            <w:r>
              <w:rPr>
                <w:rFonts w:ascii="宋体" w:hAnsi="宋体" w:cs="宋体" w:hint="eastAsia"/>
                <w:color w:val="000000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lang/>
              </w:rPr>
              <w:t>西北农林科技大学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周爱英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王春焕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高文海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杨开选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党润叶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王迪海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马新丽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莹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杨天顺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石青峰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秦玉玲</w:t>
            </w:r>
          </w:p>
        </w:tc>
      </w:tr>
      <w:tr w:rsidR="00C970A8" w:rsidTr="00DD5F87">
        <w:trPr>
          <w:trHeight w:val="624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7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应用型高等院校智慧教育综合服务平台的设计与优化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渭南师范学院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lang/>
              </w:rPr>
              <w:t>北京捷成优禾科技有限公司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阴国富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朱创录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耿森林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胡大博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爨鹏利</w:t>
            </w:r>
          </w:p>
        </w:tc>
      </w:tr>
      <w:tr w:rsidR="00C970A8" w:rsidTr="00DD5F87">
        <w:trPr>
          <w:trHeight w:val="757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8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玉米单粒播种配套栽培技术集成与示范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渭南市农业技术推广中心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lang/>
              </w:rPr>
              <w:t>渭南市农业机械管理局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lang/>
              </w:rPr>
              <w:t>富平县农业技术推广中心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lang/>
              </w:rPr>
              <w:t>临渭区农业技术推广中心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lang/>
              </w:rPr>
              <w:t>蒲城县农业技术推广中心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薛源清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赵晓进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贾丽娜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张满良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王芳丽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冯安荣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武建宽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李颖莉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吴艳茹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赵清蕊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杨冬亚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张养利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张文彦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萍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成文军</w:t>
            </w:r>
          </w:p>
        </w:tc>
      </w:tr>
      <w:tr w:rsidR="00C970A8" w:rsidTr="00DD5F87">
        <w:trPr>
          <w:trHeight w:val="1022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9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基于物联网的智慧城市供水管网监测终端系统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陕西沃泰科技股份有限公司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王西军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廉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刘松松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稳</w:t>
            </w:r>
          </w:p>
        </w:tc>
      </w:tr>
      <w:tr w:rsidR="00C970A8" w:rsidTr="00DD5F87">
        <w:trPr>
          <w:trHeight w:val="911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10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12MW</w:t>
            </w:r>
            <w:r>
              <w:rPr>
                <w:rFonts w:ascii="宋体" w:hAnsi="宋体" w:cs="宋体" w:hint="eastAsia"/>
                <w:color w:val="000000"/>
                <w:lang/>
              </w:rPr>
              <w:t>高温高压背压式汽轮发电机组节能应用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陕西华富新能源有限公司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梁新民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仵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博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陈邦义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王建忠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党常水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张树明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王永林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丁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亮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lang/>
              </w:rPr>
              <w:t>林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晓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薛向都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刚</w:t>
            </w:r>
          </w:p>
        </w:tc>
      </w:tr>
      <w:tr w:rsidR="00C970A8" w:rsidTr="00DD5F87">
        <w:trPr>
          <w:trHeight w:val="59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11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柿子冰酒酿造新工艺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陕西富四方柿业有限公司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lang/>
              </w:rPr>
              <w:t>河南省食品工业科学研究所有限公司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江洪声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沈祥坤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黄继红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张军翔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杨英武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乐发源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任丹冰</w:t>
            </w:r>
          </w:p>
        </w:tc>
      </w:tr>
      <w:tr w:rsidR="00C970A8" w:rsidTr="00DD5F87">
        <w:trPr>
          <w:trHeight w:val="90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12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轻型单相工频便携式数码</w:t>
            </w:r>
            <w:r>
              <w:rPr>
                <w:rFonts w:ascii="宋体" w:hAnsi="宋体" w:cs="宋体" w:hint="eastAsia"/>
                <w:color w:val="000000"/>
                <w:lang/>
              </w:rPr>
              <w:t>1kW</w:t>
            </w:r>
            <w:r>
              <w:rPr>
                <w:rFonts w:ascii="宋体" w:hAnsi="宋体" w:cs="宋体" w:hint="eastAsia"/>
                <w:color w:val="000000"/>
                <w:lang/>
              </w:rPr>
              <w:t>汽油发电机组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陕西红岭机电有限责任公司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卞晓林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顾金鹏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杨晓峰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郭子清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王新宏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赵晓峰</w:t>
            </w:r>
          </w:p>
        </w:tc>
      </w:tr>
      <w:tr w:rsidR="00C970A8" w:rsidTr="00DD5F87">
        <w:trPr>
          <w:trHeight w:val="18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13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高产抗倒优质小麦新品种天麦</w:t>
            </w:r>
            <w:r>
              <w:rPr>
                <w:rFonts w:ascii="宋体" w:hAnsi="宋体" w:cs="宋体" w:hint="eastAsia"/>
                <w:color w:val="000000"/>
                <w:lang/>
              </w:rPr>
              <w:t>535</w:t>
            </w:r>
            <w:r>
              <w:rPr>
                <w:rFonts w:ascii="宋体" w:hAnsi="宋体" w:cs="宋体" w:hint="eastAsia"/>
                <w:color w:val="000000"/>
                <w:lang/>
              </w:rPr>
              <w:t>良繁与推广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陕西天丞禾农业科技有限公司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            </w:t>
            </w:r>
            <w:r>
              <w:rPr>
                <w:rFonts w:ascii="宋体" w:hAnsi="宋体" w:cs="宋体" w:hint="eastAsia"/>
                <w:color w:val="000000"/>
                <w:lang/>
              </w:rPr>
              <w:t>渭南市农业科学研究所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lang/>
              </w:rPr>
              <w:t>临渭区种子管理站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李天奇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柴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建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屈新军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郑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李小鹏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斌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刘帅帅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杨剑南</w:t>
            </w:r>
          </w:p>
        </w:tc>
      </w:tr>
      <w:tr w:rsidR="00C970A8" w:rsidTr="00DD5F87">
        <w:trPr>
          <w:trHeight w:val="59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14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甲氧基丙烯酸酯类新型农药杀菌制剂的研发与应用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陕西标正作物科学有限公司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伟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唐乔贵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杜文博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萍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华</w:t>
            </w:r>
          </w:p>
        </w:tc>
      </w:tr>
      <w:tr w:rsidR="00C970A8" w:rsidTr="00DD5F87">
        <w:trPr>
          <w:trHeight w:val="59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lastRenderedPageBreak/>
              <w:t>15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自走式果园开沟施肥机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富平县悦达机械制造有限公司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乔宏岳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李亚萍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张忠全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孙启明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艺</w:t>
            </w:r>
          </w:p>
        </w:tc>
      </w:tr>
      <w:tr w:rsidR="00C970A8" w:rsidTr="00DD5F87">
        <w:trPr>
          <w:trHeight w:val="59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16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基于赤霉酸和胺鲜酯的高效环保复配型农药技术研究及产业化应用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陕西汤普森生物科技有限公司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樊小龙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张少武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赵爱香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李红波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卢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博</w:t>
            </w:r>
          </w:p>
        </w:tc>
      </w:tr>
      <w:tr w:rsidR="00C970A8" w:rsidTr="00DD5F87">
        <w:trPr>
          <w:trHeight w:val="59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17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三切分轧制φ</w:t>
            </w:r>
            <w:r>
              <w:rPr>
                <w:rFonts w:ascii="宋体" w:hAnsi="宋体" w:cs="宋体" w:hint="eastAsia"/>
                <w:color w:val="000000"/>
                <w:lang/>
              </w:rPr>
              <w:t>20mm</w:t>
            </w:r>
            <w:r>
              <w:rPr>
                <w:rFonts w:ascii="宋体" w:hAnsi="宋体" w:cs="宋体" w:hint="eastAsia"/>
                <w:color w:val="000000"/>
                <w:lang/>
              </w:rPr>
              <w:t>螺纹钢筋工艺技术开发应用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陕西龙门钢铁有限责任公司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王建武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奚建军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李晓军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韩建安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杨军涛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马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亮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鑫</w:t>
            </w:r>
          </w:p>
        </w:tc>
      </w:tr>
      <w:tr w:rsidR="00C970A8" w:rsidTr="00DD5F87">
        <w:trPr>
          <w:trHeight w:val="839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18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导电炭晶粉发热板制作方法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陕西长石电子材料股份有限公司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郭长奇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赵铁牛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魏国元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赵代武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冯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娟</w:t>
            </w:r>
          </w:p>
        </w:tc>
      </w:tr>
      <w:tr w:rsidR="00C970A8" w:rsidTr="00DD5F87">
        <w:trPr>
          <w:trHeight w:val="848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19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年产</w:t>
            </w:r>
            <w:r>
              <w:rPr>
                <w:rFonts w:ascii="宋体" w:hAnsi="宋体" w:cs="宋体" w:hint="eastAsia"/>
                <w:color w:val="000000"/>
                <w:lang/>
              </w:rPr>
              <w:t>1000</w:t>
            </w:r>
            <w:r>
              <w:rPr>
                <w:rFonts w:ascii="宋体" w:hAnsi="宋体" w:cs="宋体" w:hint="eastAsia"/>
                <w:color w:val="000000"/>
                <w:lang/>
              </w:rPr>
              <w:t>吨安全环保剂型药物</w:t>
            </w:r>
            <w:r>
              <w:rPr>
                <w:rFonts w:ascii="宋体" w:hAnsi="宋体" w:cs="宋体" w:hint="eastAsia"/>
                <w:color w:val="000000"/>
                <w:lang/>
              </w:rPr>
              <w:t>-5%</w:t>
            </w:r>
            <w:r>
              <w:rPr>
                <w:rFonts w:ascii="宋体" w:hAnsi="宋体" w:cs="宋体" w:hint="eastAsia"/>
                <w:color w:val="000000"/>
                <w:lang/>
              </w:rPr>
              <w:t>高效氯氟氰菊酯水乳剂项目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西安鼎盛生物化工有限公司华山生产基地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陈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阳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王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晓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张新丽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郭琴梅</w:t>
            </w:r>
          </w:p>
        </w:tc>
      </w:tr>
      <w:tr w:rsidR="00C970A8" w:rsidTr="00DD5F87">
        <w:trPr>
          <w:trHeight w:val="848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20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云芝葡聚糖水剂制造技术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陕西恒田化工有限公司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lang/>
              </w:rPr>
              <w:t>西北农林科技大学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唐满仓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沈小英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马玉明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安德荣</w:t>
            </w:r>
          </w:p>
        </w:tc>
      </w:tr>
      <w:tr w:rsidR="00C970A8" w:rsidTr="00DD5F87">
        <w:trPr>
          <w:trHeight w:val="613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21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任务管理流程系统的开发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陕西华电蒲城发电有限责任公司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张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力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郭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帆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张立奇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李东峰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陈国一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帅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蕊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韩延钧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</w:t>
            </w:r>
          </w:p>
        </w:tc>
      </w:tr>
      <w:tr w:rsidR="00C970A8" w:rsidTr="00DD5F87">
        <w:trPr>
          <w:trHeight w:val="631"/>
          <w:jc w:val="center"/>
        </w:trPr>
        <w:tc>
          <w:tcPr>
            <w:tcW w:w="517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22</w:t>
            </w:r>
          </w:p>
        </w:tc>
        <w:tc>
          <w:tcPr>
            <w:tcW w:w="1882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FKF</w:t>
            </w:r>
            <w:r>
              <w:rPr>
                <w:rFonts w:ascii="宋体" w:hAnsi="宋体" w:cs="宋体" w:hint="eastAsia"/>
                <w:color w:val="000000"/>
                <w:lang/>
              </w:rPr>
              <w:t>新型水溶肥料的技术开发</w:t>
            </w:r>
          </w:p>
        </w:tc>
        <w:tc>
          <w:tcPr>
            <w:tcW w:w="3450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蒲城县嘉禾农化有限公司</w:t>
            </w:r>
          </w:p>
        </w:tc>
        <w:tc>
          <w:tcPr>
            <w:tcW w:w="3651" w:type="dxa"/>
            <w:vAlign w:val="center"/>
          </w:tcPr>
          <w:p w:rsidR="00C970A8" w:rsidRDefault="00C970A8" w:rsidP="00DD5F87">
            <w:pPr>
              <w:textAlignment w:val="center"/>
              <w:rPr>
                <w:rFonts w:ascii="仿宋_GB2312" w:eastAsia="仿宋_GB2312" w:hAnsi="Helvetica" w:cs="Helvetica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/>
              </w:rPr>
              <w:t>周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洪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lang/>
              </w:rPr>
              <w:t>刘</w:t>
            </w:r>
            <w:r>
              <w:rPr>
                <w:rFonts w:ascii="宋体" w:hAnsi="宋体" w:cs="宋体" w:hint="eastAsia"/>
                <w:color w:val="000000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lang/>
              </w:rPr>
              <w:t>洁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C99" w:rsidRDefault="00834C99" w:rsidP="00C970A8">
      <w:pPr>
        <w:spacing w:after="0"/>
      </w:pPr>
      <w:r>
        <w:separator/>
      </w:r>
    </w:p>
  </w:endnote>
  <w:endnote w:type="continuationSeparator" w:id="0">
    <w:p w:rsidR="00834C99" w:rsidRDefault="00834C99" w:rsidP="00C970A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C99" w:rsidRDefault="00834C99" w:rsidP="00C970A8">
      <w:pPr>
        <w:spacing w:after="0"/>
      </w:pPr>
      <w:r>
        <w:separator/>
      </w:r>
    </w:p>
  </w:footnote>
  <w:footnote w:type="continuationSeparator" w:id="0">
    <w:p w:rsidR="00834C99" w:rsidRDefault="00834C99" w:rsidP="00C970A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34C99"/>
    <w:rsid w:val="008B7726"/>
    <w:rsid w:val="00C970A8"/>
    <w:rsid w:val="00D31D50"/>
    <w:rsid w:val="00D8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70A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70A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70A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70A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2016-12-12T01:37:00Z</dcterms:modified>
</cp:coreProperties>
</file>