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1A" w:rsidRDefault="00F1341A" w:rsidP="00F1341A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127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856"/>
        <w:gridCol w:w="4062"/>
        <w:gridCol w:w="3111"/>
        <w:gridCol w:w="1765"/>
        <w:gridCol w:w="1403"/>
      </w:tblGrid>
      <w:tr w:rsidR="00F1341A" w:rsidTr="005F0963">
        <w:trPr>
          <w:trHeight w:val="750"/>
        </w:trPr>
        <w:tc>
          <w:tcPr>
            <w:tcW w:w="12785" w:type="dxa"/>
            <w:gridSpan w:val="6"/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/>
              </w:rPr>
              <w:t>陕西省重大科技创新专项资金计划项目调查清单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项目编号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项目名称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承担单位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归口管理部门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类别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2017ZKC01-15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金属3D打印技术航空航天推广应用研究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陕西增材制造研究院有限责任公司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2017ZKC02-62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智能水位测量终端（遥测水位计）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陕西沃泰科技股份有限公司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2017ZKC03-78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2700mAh大容量高倍率动力型锂离子电池研发与产业化项目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陕西力度电池有限公司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2017ZKC08-131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渭南市创新创业示范基地公共服务平台建设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渭南市创新创业服务有限公司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2016ZKC09-01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渭南市创新创业示范基地公共服务平台建设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渭南市创新创业服务有限公司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2015ZKC02-10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模块化、系列化LED路灯产业化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西安重装渭南光电科技有限公司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高新区发改局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2016ZKC05-12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利用油脚废料生产环保型洗涤产品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渭南市油脂化工有限责任公司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经开局发改局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2016ZKC08-06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高速多功能3D装饰材料印刷涂布机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渭南大东印刷包装机械有限公司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经开区发改局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2017ZKC04-87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高导热铝基覆铜板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陕西长石电子材料股份有限公司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2017ZKC07-115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猪精液高效保存及良种公猪选育技术研究与示范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大荔县众康家畜良种繁育有限公司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2017ZKC07-122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增免疫、抗应激、强发育的乳化型蛋雏鸡饲料开发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大荔康德隆牧业科技有限公司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2016ZKC08-03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利用脱酚棉籽蛋白生产发酵培养基-药煤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陕西伟恒生物科技股份有限公司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2016ZKC07-09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良种奶牛高效低碳健康养殖关键技术产业化项目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大荔利源农牧科技有限公司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2016ZKC05-09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轻质蒸压加气混凝土产品研发及节能技术改造项目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陕西亚升新型建材有限公司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2014ZKC(一)05-07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1000t/a防静电纳米复合板开发项目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陕西长石电子材料科技有限公司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大荔县科技局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2017ZKC07-121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澄城生猪标准化绿色养殖技术示范及产业化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澄城县田园现代养殖有限公司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澄城县教科局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2015ZKC07-15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12万套海兰褐父母代蛋种鸡养殖示范及产业化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陕西澄城尚阳生态禽业有限公司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澄城县教科局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2017ZKC01-37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数字化游梁平衡抽油机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陕西蒲城秦星建设机械有限公司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2016ZKC07-15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微生物发酵废渣综合利用改造项目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陕西蒲城安万特农业生物科技发展有限责任公司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2016ZKC07-13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标准化养殖场低碳高效养殖技术 集成与示范应用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蒲城胜邦种猪养殖有限公司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2014ZKC(一)01-18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浮动自润滑超轻型刮板机溜槽研发生产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西安重装蒲白煤矿机械有限公司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2015ZKC06-07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生物增效型10%高效氯氟氰菊脂水乳剂开发与应用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陕西省蒲城美尔果农化有限责任公司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2014ZKC(一)07-16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乳猪植物性蛋白饲料添加剂生产技术研发与产业化应用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蒲城兴盛饲料有限公司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2014ZKC(一)07-04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生物源农药阿维菌素与烯啶虫胺复配制剂产业化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陕西美邦农药有限公司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蒲城县科技局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2017ZKC01-25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双向全自动数控弯箍机研发与生产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陕西勇拓机械科技有限公司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富平县科技局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2012ZKC10-9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苹果冷链物流与质量安全控制追溯体系示范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陕西省白水县宏达果业有限责任公司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白水县科技局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执行情况调查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2014ZKC(一)01-08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超强耐磨复合轧辊研发生产及循环再制造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龙钢集团华山冶金设备有限公司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华阴市科技局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  <w:tr w:rsidR="00F1341A" w:rsidTr="005F0963">
        <w:trPr>
          <w:trHeight w:hRule="exact"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2014ZKC(一)04-14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非树脂结合天然橄榄石质环保长寿命连铸中间包系统开发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陕西龙门钢铁集团华龙耐材有限责任公司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韩城市科技局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1A" w:rsidRDefault="00F1341A" w:rsidP="005F096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跟踪情况调查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148E1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2C" w:rsidRDefault="00101C2C" w:rsidP="00F1341A">
      <w:pPr>
        <w:spacing w:after="0"/>
      </w:pPr>
      <w:r>
        <w:separator/>
      </w:r>
    </w:p>
  </w:endnote>
  <w:endnote w:type="continuationSeparator" w:id="0">
    <w:p w:rsidR="00101C2C" w:rsidRDefault="00101C2C" w:rsidP="00F134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2C" w:rsidRDefault="00101C2C" w:rsidP="00F1341A">
      <w:pPr>
        <w:spacing w:after="0"/>
      </w:pPr>
      <w:r>
        <w:separator/>
      </w:r>
    </w:p>
  </w:footnote>
  <w:footnote w:type="continuationSeparator" w:id="0">
    <w:p w:rsidR="00101C2C" w:rsidRDefault="00101C2C" w:rsidP="00F134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C2C"/>
    <w:rsid w:val="002862BE"/>
    <w:rsid w:val="00323B43"/>
    <w:rsid w:val="003D37D8"/>
    <w:rsid w:val="00426133"/>
    <w:rsid w:val="004358AB"/>
    <w:rsid w:val="008B7726"/>
    <w:rsid w:val="00D31D50"/>
    <w:rsid w:val="00F1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4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4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4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4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2018-04-03T03:07:00Z</dcterms:modified>
</cp:coreProperties>
</file>