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仿宋"/>
          <w:bCs/>
          <w:color w:val="000000"/>
          <w:spacing w:val="30"/>
          <w:sz w:val="32"/>
          <w:szCs w:val="32"/>
          <w:lang w:val="en-US"/>
        </w:rPr>
      </w:pPr>
      <w:r>
        <w:rPr>
          <w:rFonts w:hint="eastAsia" w:ascii="黑体" w:hAnsi="宋体" w:eastAsia="黑体" w:cs="仿宋"/>
          <w:bCs/>
          <w:color w:val="000000"/>
          <w:spacing w:val="30"/>
          <w:kern w:val="2"/>
          <w:sz w:val="32"/>
          <w:szCs w:val="32"/>
          <w:lang w:val="en-US" w:eastAsia="zh-CN" w:bidi="ar"/>
        </w:rPr>
        <w:t>附件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color w:val="000000"/>
          <w:spacing w:val="3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color w:val="00000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30"/>
          <w:kern w:val="2"/>
          <w:sz w:val="44"/>
          <w:szCs w:val="44"/>
          <w:lang w:val="en-US" w:eastAsia="zh-CN" w:bidi="ar"/>
        </w:rPr>
        <w:t>陕西省技术转移示范机构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color w:val="000000"/>
          <w:spacing w:val="3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30"/>
          <w:kern w:val="2"/>
          <w:sz w:val="44"/>
          <w:szCs w:val="44"/>
          <w:lang w:val="en-US" w:eastAsia="zh-CN" w:bidi="ar"/>
        </w:rPr>
        <w:t>认定申报书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楷体_GB2312" w:eastAsia="楷体_GB2312" w:cs="楷体_GB2312"/>
          <w:color w:val="000000"/>
          <w:sz w:val="28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楷体_GB2312" w:eastAsia="楷体_GB2312" w:cs="楷体_GB2312"/>
          <w:color w:val="000000"/>
          <w:lang w:val="en-US"/>
        </w:rPr>
      </w:pPr>
      <w:r>
        <w:rPr>
          <w:rFonts w:hint="eastAsia" w:ascii="楷体_GB2312" w:hAnsi="Calibri" w:eastAsia="楷体_GB2312" w:cs="楷体_GB2312"/>
          <w:color w:val="000000"/>
          <w:kern w:val="2"/>
          <w:sz w:val="21"/>
          <w:szCs w:val="24"/>
          <w:lang w:val="en-US" w:eastAsia="zh-CN" w:bidi="ar"/>
        </w:rPr>
        <w:t xml:space="preserve">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70"/>
        <w:jc w:val="both"/>
        <w:rPr>
          <w:rFonts w:hint="eastAsia" w:ascii="楷体_GB2312" w:eastAsia="楷体_GB2312" w:cs="楷体_GB2312"/>
          <w:color w:val="000000"/>
          <w:sz w:val="30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70"/>
        <w:jc w:val="both"/>
        <w:rPr>
          <w:rFonts w:hint="eastAsia" w:ascii="楷体_GB2312" w:eastAsia="楷体_GB2312" w:cs="楷体_GB2312"/>
          <w:color w:val="000000"/>
          <w:sz w:val="30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 w:firstLine="960" w:firstLineChars="300"/>
        <w:jc w:val="both"/>
        <w:rPr>
          <w:rFonts w:hint="eastAsia" w:asci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推荐单位：</w:t>
      </w: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720" w:lineRule="auto"/>
        <w:ind w:left="0" w:right="0" w:firstLine="960" w:firstLineChars="300"/>
        <w:jc w:val="both"/>
        <w:rPr>
          <w:rFonts w:hint="eastAsia" w:ascii="仿宋_GB2312" w:eastAsia="仿宋_GB2312" w:cs="仿宋_GB2312"/>
          <w:color w:val="000000"/>
          <w:sz w:val="32"/>
          <w:szCs w:val="32"/>
          <w:u w:val="single"/>
          <w:lang w:val="en-US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机构名称：</w:t>
      </w: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u w:val="single"/>
          <w:lang w:val="en-US" w:eastAsia="zh-CN" w:bidi="ar"/>
        </w:rPr>
        <w:t xml:space="preserve">                              </w:t>
      </w: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（盖章）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楷体_GB2312" w:eastAsia="楷体_GB2312" w:cs="楷体_GB2312"/>
          <w:color w:val="000000"/>
          <w:sz w:val="30"/>
          <w:szCs w:val="24"/>
          <w:u w:val="single"/>
          <w:lang w:val="en-US"/>
        </w:rPr>
      </w:pPr>
      <w:r>
        <w:rPr>
          <w:rFonts w:hint="eastAsia" w:ascii="楷体_GB2312" w:hAnsi="Calibri" w:eastAsia="楷体_GB2312" w:cs="楷体_GB2312"/>
          <w:color w:val="000000"/>
          <w:kern w:val="2"/>
          <w:sz w:val="30"/>
          <w:szCs w:val="24"/>
          <w:lang w:val="en-US" w:eastAsia="zh-CN" w:bidi="ar"/>
        </w:rPr>
        <w:t xml:space="preserve">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楷体_GB2312" w:eastAsia="楷体_GB2312" w:cs="楷体_GB2312"/>
          <w:b/>
          <w:bCs w:val="0"/>
          <w:color w:val="000000"/>
          <w:sz w:val="36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楷体_GB2312" w:eastAsia="楷体_GB2312" w:cs="楷体_GB2312"/>
          <w:b/>
          <w:bCs w:val="0"/>
          <w:color w:val="000000"/>
          <w:sz w:val="36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楷体_GB2312" w:eastAsia="楷体_GB2312" w:cs="楷体_GB2312"/>
          <w:b/>
          <w:bCs w:val="0"/>
          <w:color w:val="000000"/>
          <w:sz w:val="36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楷体_GB2312" w:eastAsia="楷体_GB2312" w:cs="楷体_GB2312"/>
          <w:b/>
          <w:bCs w:val="0"/>
          <w:color w:val="000000"/>
          <w:sz w:val="36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二○二○年五月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573"/>
        <w:jc w:val="center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</w:p>
    <w:p>
      <w:pP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sectPr>
          <w:pgSz w:w="11906" w:h="16838"/>
          <w:pgMar w:top="2098" w:right="1474" w:bottom="1985" w:left="1588" w:header="851" w:footer="992" w:gutter="0"/>
          <w:paperSrc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一、基本信息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4800" w:firstLineChars="2000"/>
        <w:jc w:val="both"/>
        <w:textAlignment w:val="auto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Calibri" w:eastAsia="宋体" w:cs="宋体"/>
          <w:color w:val="000000"/>
          <w:kern w:val="2"/>
          <w:sz w:val="24"/>
          <w:szCs w:val="24"/>
          <w:lang w:val="en-US" w:eastAsia="zh-CN" w:bidi="ar"/>
        </w:rPr>
        <w:t>单位：人、家、项、万元、平方米</w:t>
      </w:r>
    </w:p>
    <w:tbl>
      <w:tblPr>
        <w:tblStyle w:val="5"/>
        <w:tblW w:w="95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25"/>
        <w:gridCol w:w="1005"/>
        <w:gridCol w:w="830"/>
        <w:gridCol w:w="154"/>
        <w:gridCol w:w="706"/>
        <w:gridCol w:w="652"/>
        <w:gridCol w:w="739"/>
        <w:gridCol w:w="636"/>
        <w:gridCol w:w="644"/>
        <w:gridCol w:w="44"/>
        <w:gridCol w:w="348"/>
        <w:gridCol w:w="26"/>
        <w:gridCol w:w="295"/>
        <w:gridCol w:w="715"/>
        <w:gridCol w:w="608"/>
        <w:gridCol w:w="715"/>
        <w:gridCol w:w="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机构名称</w:t>
            </w:r>
          </w:p>
        </w:tc>
        <w:tc>
          <w:tcPr>
            <w:tcW w:w="47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2153" w:rightChars="1025"/>
              <w:jc w:val="both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07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412"/>
              </w:tabs>
              <w:spacing w:before="0" w:beforeAutospacing="0" w:after="0" w:afterAutospacing="0"/>
              <w:ind w:left="-3431" w:leftChars="-1634" w:right="-28" w:firstLine="3431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成立时间</w:t>
            </w:r>
          </w:p>
        </w:tc>
        <w:tc>
          <w:tcPr>
            <w:tcW w:w="23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564"/>
              </w:tabs>
              <w:spacing w:before="0" w:beforeAutospacing="0" w:after="0" w:afterAutospacing="0"/>
              <w:ind w:left="0" w:leftChars="-13" w:right="0" w:hanging="27" w:hangingChars="13"/>
              <w:jc w:val="both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5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245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法人代码（或批准文号）</w:t>
            </w:r>
          </w:p>
        </w:tc>
        <w:tc>
          <w:tcPr>
            <w:tcW w:w="23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71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法人类型</w:t>
            </w:r>
          </w:p>
        </w:tc>
        <w:tc>
          <w:tcPr>
            <w:tcW w:w="817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□事业单位  □企业  □法人内设机构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733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服务范围属性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全国     </w:t>
            </w: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省     </w:t>
            </w: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地市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区县     </w:t>
            </w: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其它</w:t>
            </w: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业务范围属性</w:t>
            </w:r>
          </w:p>
        </w:tc>
        <w:tc>
          <w:tcPr>
            <w:tcW w:w="34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综合性技术转移机构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专业性技术转移机构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33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34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是否有网站</w:t>
            </w:r>
          </w:p>
        </w:tc>
        <w:tc>
          <w:tcPr>
            <w:tcW w:w="817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无  </w:t>
            </w:r>
            <w:r>
              <w:rPr>
                <w:rFonts w:hint="default" w:ascii="Calibri" w:hAnsi="Calibri" w:eastAsia="宋体" w:cs="Wingdings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有（网址：http://                                        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921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法人内设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机构情况</w:t>
            </w:r>
          </w:p>
        </w:tc>
        <w:tc>
          <w:tcPr>
            <w:tcW w:w="817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□无单独部门      □已设立单独部门  □预计未来一年内改制为独立法人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□正在改制为独立法人                □已改制为独立法人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3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2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E-mail</w:t>
            </w:r>
          </w:p>
        </w:tc>
        <w:tc>
          <w:tcPr>
            <w:tcW w:w="27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手机</w:t>
            </w:r>
          </w:p>
        </w:tc>
        <w:tc>
          <w:tcPr>
            <w:tcW w:w="2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传真</w:t>
            </w:r>
          </w:p>
        </w:tc>
        <w:tc>
          <w:tcPr>
            <w:tcW w:w="27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3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法人代表</w:t>
            </w: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2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27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电话</w:t>
            </w:r>
          </w:p>
        </w:tc>
        <w:tc>
          <w:tcPr>
            <w:tcW w:w="27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通信地址</w:t>
            </w:r>
          </w:p>
        </w:tc>
        <w:tc>
          <w:tcPr>
            <w:tcW w:w="47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邮编</w:t>
            </w:r>
          </w:p>
        </w:tc>
        <w:tc>
          <w:tcPr>
            <w:tcW w:w="27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342" w:hRule="exact"/>
          <w:jc w:val="center"/>
        </w:trPr>
        <w:tc>
          <w:tcPr>
            <w:tcW w:w="13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人员状况</w:t>
            </w:r>
          </w:p>
        </w:tc>
        <w:tc>
          <w:tcPr>
            <w:tcW w:w="101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99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27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技术职称</w:t>
            </w:r>
          </w:p>
        </w:tc>
        <w:tc>
          <w:tcPr>
            <w:tcW w:w="34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317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99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高级</w:t>
            </w: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中级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其它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其它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全体人员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管理人员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00" w:hRule="exact"/>
          <w:jc w:val="center"/>
        </w:trPr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总资产*</w:t>
            </w:r>
          </w:p>
        </w:tc>
        <w:tc>
          <w:tcPr>
            <w:tcW w:w="20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固定资产*</w:t>
            </w: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208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场地面积</w:t>
            </w:r>
          </w:p>
        </w:tc>
        <w:tc>
          <w:tcPr>
            <w:tcW w:w="13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568" w:hRule="exact"/>
          <w:jc w:val="center"/>
        </w:trPr>
        <w:tc>
          <w:tcPr>
            <w:tcW w:w="47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技术转移业务基础设施、设备总投入</w:t>
            </w: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208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其中：政府拨款</w:t>
            </w:r>
          </w:p>
        </w:tc>
        <w:tc>
          <w:tcPr>
            <w:tcW w:w="13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369" w:hRule="exact"/>
          <w:jc w:val="center"/>
        </w:trPr>
        <w:tc>
          <w:tcPr>
            <w:tcW w:w="13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上年度经营状况</w:t>
            </w:r>
          </w:p>
        </w:tc>
        <w:tc>
          <w:tcPr>
            <w:tcW w:w="1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企事业单位填写</w:t>
            </w:r>
          </w:p>
        </w:tc>
        <w:tc>
          <w:tcPr>
            <w:tcW w:w="8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总收入</w:t>
            </w: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净利润</w:t>
            </w:r>
          </w:p>
        </w:tc>
        <w:tc>
          <w:tcPr>
            <w:tcW w:w="1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交税总额</w:t>
            </w:r>
          </w:p>
        </w:tc>
        <w:tc>
          <w:tcPr>
            <w:tcW w:w="13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87" w:hRule="exac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法人内设机构填写</w:t>
            </w:r>
          </w:p>
        </w:tc>
        <w:tc>
          <w:tcPr>
            <w:tcW w:w="8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总收入</w:t>
            </w:r>
          </w:p>
        </w:tc>
        <w:tc>
          <w:tcPr>
            <w:tcW w:w="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总支出</w:t>
            </w:r>
          </w:p>
        </w:tc>
        <w:tc>
          <w:tcPr>
            <w:tcW w:w="1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  <w:tc>
          <w:tcPr>
            <w:tcW w:w="1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  <w:r>
              <w:rPr>
                <w:rFonts w:hint="eastAsia" w:ascii="宋体" w:hAnsi="Calibri" w:eastAsia="宋体" w:cs="宋体"/>
                <w:color w:val="000000"/>
                <w:kern w:val="2"/>
                <w:sz w:val="21"/>
                <w:szCs w:val="24"/>
                <w:bdr w:val="none" w:color="auto" w:sz="0" w:space="0"/>
                <w:lang w:val="en-US" w:eastAsia="zh-CN" w:bidi="ar"/>
              </w:rPr>
              <w:t>结余</w:t>
            </w:r>
          </w:p>
        </w:tc>
        <w:tc>
          <w:tcPr>
            <w:tcW w:w="13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Calibri" w:eastAsia="宋体" w:cs="宋体"/>
                <w:color w:val="00000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80" w:hRule="atLeast"/>
          <w:jc w:val="center"/>
        </w:trPr>
        <w:tc>
          <w:tcPr>
            <w:tcW w:w="13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上年度技术转移情况</w:t>
            </w:r>
          </w:p>
        </w:tc>
        <w:tc>
          <w:tcPr>
            <w:tcW w:w="1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促成技术转移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项目成交数量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7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促成技术转移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项目成交金额</w:t>
            </w:r>
          </w:p>
        </w:tc>
        <w:tc>
          <w:tcPr>
            <w:tcW w:w="20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80" w:hRule="atLeas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组织技术交易活动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27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组织技术转移培训</w:t>
            </w:r>
          </w:p>
        </w:tc>
        <w:tc>
          <w:tcPr>
            <w:tcW w:w="20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75" w:type="dxa"/>
          <w:cantSplit/>
          <w:trHeight w:val="480" w:hRule="atLeast"/>
          <w:jc w:val="center"/>
        </w:trPr>
        <w:tc>
          <w:tcPr>
            <w:tcW w:w="13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服务企业数量</w:t>
            </w:r>
          </w:p>
        </w:tc>
        <w:tc>
          <w:tcPr>
            <w:tcW w:w="15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</w:t>
            </w:r>
          </w:p>
        </w:tc>
        <w:tc>
          <w:tcPr>
            <w:tcW w:w="27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420"/>
              <w:jc w:val="both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解决企业需求</w:t>
            </w:r>
          </w:p>
        </w:tc>
        <w:tc>
          <w:tcPr>
            <w:tcW w:w="20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right"/>
              <w:outlineLvl w:val="0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</w:t>
            </w:r>
          </w:p>
        </w:tc>
      </w:tr>
    </w:tbl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left"/>
        <w:rPr>
          <w:rFonts w:hint="eastAsia" w:ascii="宋体" w:hAnsi="Calibri" w:eastAsia="宋体" w:cs="宋体"/>
          <w:color w:val="000000"/>
          <w:lang w:val="en-US"/>
        </w:rPr>
      </w:pPr>
      <w:r>
        <w:rPr>
          <w:rFonts w:hint="eastAsia" w:ascii="宋体" w:hAnsi="Calibri" w:eastAsia="宋体" w:cs="宋体"/>
          <w:color w:val="000000"/>
          <w:kern w:val="2"/>
          <w:sz w:val="21"/>
          <w:szCs w:val="24"/>
          <w:lang w:val="en-US" w:eastAsia="zh-CN" w:bidi="ar"/>
        </w:rPr>
        <w:t>*企事业单位请填写本单位资产状况；法人内设机构请填写法人机构的资产状况。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二、技术转移（示范）机构基本情况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595" w:firstLineChars="196"/>
        <w:jc w:val="both"/>
        <w:outlineLvl w:val="0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spacing w:val="-8"/>
          <w:kern w:val="2"/>
          <w:sz w:val="32"/>
          <w:szCs w:val="32"/>
          <w:lang w:val="en-US" w:eastAsia="zh-CN" w:bidi="ar"/>
        </w:rPr>
        <w:t>（一）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机构简介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08" w:firstLineChars="200"/>
        <w:jc w:val="both"/>
        <w:outlineLvl w:val="0"/>
        <w:rPr>
          <w:rFonts w:hint="eastAsia" w:ascii="仿宋_GB2312" w:hAnsi="宋体" w:eastAsia="仿宋_GB2312" w:cs="仿宋_GB2312"/>
          <w:color w:val="000000"/>
          <w:spacing w:val="-8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spacing w:val="-8"/>
          <w:kern w:val="2"/>
          <w:sz w:val="32"/>
          <w:szCs w:val="32"/>
          <w:lang w:val="en-US" w:eastAsia="zh-CN" w:bidi="ar"/>
        </w:rPr>
        <w:t>（二）团队状况（从业人员、管理队伍、技术人员、项目负责人及骨干人员介绍等）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（三）经营理念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（四）商业模式、特色经营项目和核心竞争力（包括获利方式或技术转移营销策略）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（五）制度建设情况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三、技术转移业务开展情况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（一）概述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（二）地区或行业技术转移发展现状及拟解决的关键问题（地区或行业技术转移特点、存在的共性问题、拟解决的关键问题及实施目标）。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（三）机构基础条件（包括机构的行业背景及优势，可提供的资金、基础设施、信息等条件保障，能够得到的其它方面的支持）。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（四）技术转移业绩及经营状况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27" w:firstLineChars="196"/>
        <w:jc w:val="both"/>
        <w:outlineLvl w:val="0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1.技术转移运行情况，包括：年度运行成本，现有客户数量，收支状况。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2.技术转移的效果，产生的经济、社会效益。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.详细描述近年来具体的技术转移业务开展情况，包括每项业务的服务模式和手段，达到的效果；项目的支出及收费状况；并举出能够反映机构技术转移业务的商业模式、特色经营项目或核心竞争力的典型案例（3个及以上）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640" w:firstLineChars="200"/>
        <w:jc w:val="both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四、工作计划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（一）提高技术转移绩效的方法和计划；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（二）提升技术转移服务水平的方法和计划；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（三）拓展用户的方案和计划；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（四）经费预算及来源；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（五）运行目标及考核指标。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540" w:right="0"/>
        <w:jc w:val="both"/>
        <w:rPr>
          <w:rFonts w:hint="eastAsia" w:ascii="黑体" w:hAnsi="宋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五、附件要求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（一）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企业营业执照、事业法人登记证或法人内设机构设立批准证明复印件，并加盖单位公章。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（二）申报机构若为企事业单位，提供上年度资产负债表、损益表（如有审计报告，请提供）；申报机构若为法人内设机构，提供法人单位出具的反映内设机构收支等经营状况证明；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（三）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申请书所描述的典型案例中与用户签订的合同或用户报告；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（四）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列表简述近三年来成功案例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  <w:lang w:val="en-US" w:eastAsia="zh-CN" w:bidi="ar"/>
        </w:rPr>
        <w:t>项目名称、吸纳或合作企业名称、合作内容、领域、交易金额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（五）技术转移服务的章程、技术转移及服务业务管理办法、客户管理制度、员工激励和惩处制度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等。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  （六）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能反映申报单位信誉和所处行业地位的证明材料（近年来获得荣誉、政府资助、宣传报道等）。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60" w:lineRule="exact"/>
        <w:ind w:left="0" w:right="0" w:firstLine="480" w:firstLineChars="200"/>
        <w:jc w:val="both"/>
        <w:rPr>
          <w:rFonts w:hint="eastAsia" w:ascii="仿宋_GB2312" w:eastAsia="宋体" w:cs="仿宋_GB2312"/>
          <w:color w:val="000000"/>
          <w:sz w:val="28"/>
          <w:szCs w:val="28"/>
          <w:lang w:val="en-US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"/>
        </w:rPr>
        <w:br w:type="page"/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extDirection w:val="tbRlV"/>
            <w:vAlign w:val="center"/>
          </w:tcPr>
          <w:p>
            <w:pPr>
              <w:pStyle w:val="2"/>
              <w:widowControl/>
              <w:rPr>
                <w:rFonts w:hAnsi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Ansi="仿宋_GB2312" w:cs="仿宋_GB2312"/>
                <w:color w:val="000000"/>
                <w:kern w:val="2"/>
                <w:sz w:val="30"/>
                <w:szCs w:val="30"/>
                <w:bdr w:val="none" w:color="auto" w:sz="0" w:space="0"/>
              </w:rPr>
              <w:t>申报单位承诺</w:t>
            </w:r>
          </w:p>
        </w:tc>
        <w:tc>
          <w:tcPr>
            <w:tcW w:w="7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我单位保证上述填报内容及所提供的附件材料真实、完整、无误，如有不实，我单位承担由此引起的一切责任。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法定代表人或单位负责人 ：     申报单位公章：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 xml:space="preserve">（签字或盖章）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 w:firstLine="4500" w:firstLineChars="150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extDirection w:val="tbRlV"/>
            <w:vAlign w:val="center"/>
          </w:tcPr>
          <w:p>
            <w:pPr>
              <w:pStyle w:val="2"/>
              <w:widowControl/>
              <w:rPr>
                <w:rFonts w:hAnsi="仿宋_GB2312" w:cs="仿宋_GB2312"/>
                <w:b/>
                <w:color w:val="000000"/>
                <w:kern w:val="2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Ansi="仿宋_GB2312" w:cs="仿宋_GB2312"/>
                <w:color w:val="000000"/>
                <w:kern w:val="2"/>
                <w:sz w:val="30"/>
                <w:szCs w:val="30"/>
                <w:bdr w:val="none" w:color="auto" w:sz="0" w:space="0"/>
              </w:rPr>
              <w:t>推荐单位初审意见</w:t>
            </w:r>
          </w:p>
        </w:tc>
        <w:tc>
          <w:tcPr>
            <w:tcW w:w="7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 xml:space="preserve">                                   （公章）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经办人：        负责人：          年   月   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 w:firstLine="555"/>
              <w:jc w:val="both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省科技厅审定意见</w:t>
            </w:r>
          </w:p>
        </w:tc>
        <w:tc>
          <w:tcPr>
            <w:tcW w:w="7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 xml:space="preserve">                                   （公章）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 xml:space="preserve">               负责人：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备       注</w:t>
            </w:r>
          </w:p>
        </w:tc>
        <w:tc>
          <w:tcPr>
            <w:tcW w:w="7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/>
        <w:jc w:val="both"/>
        <w:rPr>
          <w:rFonts w:hint="eastAsia" w:ascii="仿宋_GB2312" w:hAnsi="宋体" w:eastAsia="仿宋_GB2312" w:cs="仿宋_GB2312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b/>
          <w:bCs w:val="0"/>
          <w:color w:val="000000"/>
          <w:kern w:val="2"/>
          <w:sz w:val="32"/>
          <w:szCs w:val="32"/>
          <w:lang w:val="en-US" w:eastAsia="zh-CN" w:bidi="ar"/>
        </w:rPr>
        <w:t xml:space="preserve">    注意事项：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1.标注*的内容仅限于独立法人机构填写，附法人证明材料。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有“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□”标识的请涂黑或打钩选择。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3.机构附上年度财务报告。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4.需提供与机构相关证明文件或材料。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5.申报书用仿宋体小四号字填写并需打印（A4）；凡不填内容的栏目，均用“无”表示；如内容较多不够填写，可适当附页。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exact"/>
        <w:ind w:left="0" w:right="0" w:firstLine="640" w:firstLineChars="20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6.机构对所填写内容的真实性、完整性负责，推荐单位须对机构申报材料认真进行初审。一经发现有故意隐瞒、虚报、漏报等行为，将取消申报资格。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_GB2312">
    <w:altName w:val="宋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703F5"/>
    <w:rsid w:val="71FD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500" w:lineRule="exact"/>
      <w:ind w:left="113" w:right="113"/>
      <w:jc w:val="center"/>
    </w:pPr>
    <w:rPr>
      <w:rFonts w:hint="eastAsia" w:ascii="仿宋_GB2312" w:hAnsi="Calibri" w:eastAsia="仿宋_GB2312" w:cs="Times New Roman"/>
      <w:kern w:val="0"/>
      <w:sz w:val="28"/>
      <w:szCs w:val="20"/>
      <w:lang w:val="en-US" w:eastAsia="zh-CN" w:bidi="ar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uiPriority w:val="0"/>
    <w:rPr>
      <w:rFonts w:hint="default" w:ascii="Calibri" w:hAnsi="Calibri" w:cs="Calibri"/>
      <w:kern w:val="2"/>
      <w:sz w:val="18"/>
      <w:szCs w:val="24"/>
    </w:rPr>
  </w:style>
  <w:style w:type="character" w:customStyle="1" w:styleId="8">
    <w:name w:val="页眉 Char"/>
    <w:basedOn w:val="6"/>
    <w:link w:val="4"/>
    <w:uiPriority w:val="0"/>
    <w:rPr>
      <w:rFonts w:hint="default" w:ascii="Calibri" w:hAnsi="Calibri" w:cs="Calibr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炙心</cp:lastModifiedBy>
  <dcterms:modified xsi:type="dcterms:W3CDTF">2020-05-25T01:15:23Z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